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6" w:type="dxa"/>
        <w:tblInd w:w="-318" w:type="dxa"/>
        <w:tblLayout w:type="fixed"/>
        <w:tblLook w:val="0000" w:firstRow="0" w:lastRow="0" w:firstColumn="0" w:lastColumn="0" w:noHBand="0" w:noVBand="0"/>
      </w:tblPr>
      <w:tblGrid>
        <w:gridCol w:w="1986"/>
        <w:gridCol w:w="6520"/>
        <w:gridCol w:w="1820"/>
      </w:tblGrid>
      <w:tr w:rsidR="00771613" w:rsidRPr="00FF7F1B" w14:paraId="25FDF0CE" w14:textId="77777777" w:rsidTr="4C87A484">
        <w:trPr>
          <w:cantSplit/>
          <w:trHeight w:val="271"/>
        </w:trPr>
        <w:tc>
          <w:tcPr>
            <w:tcW w:w="1986" w:type="dxa"/>
            <w:tcBorders>
              <w:top w:val="single" w:sz="6" w:space="0" w:color="auto"/>
              <w:left w:val="single" w:sz="6" w:space="0" w:color="auto"/>
              <w:bottom w:val="single" w:sz="6" w:space="0" w:color="auto"/>
              <w:right w:val="single" w:sz="6" w:space="0" w:color="auto"/>
            </w:tcBorders>
          </w:tcPr>
          <w:p w14:paraId="275FA6C2" w14:textId="5D878139" w:rsidR="00771613" w:rsidRPr="00FF7F1B" w:rsidRDefault="3FB09133" w:rsidP="3FB09133">
            <w:pPr>
              <w:tabs>
                <w:tab w:val="center" w:pos="4153"/>
                <w:tab w:val="right" w:pos="8306"/>
              </w:tabs>
              <w:jc w:val="left"/>
              <w:rPr>
                <w:rFonts w:ascii="Arial" w:hAnsi="Arial" w:cs="Arial"/>
                <w:color w:val="FF0000"/>
                <w:sz w:val="18"/>
                <w:szCs w:val="18"/>
                <w:lang w:eastAsia="en-US"/>
              </w:rPr>
            </w:pPr>
            <w:bookmarkStart w:id="0" w:name="_GoBack"/>
            <w:bookmarkEnd w:id="0"/>
            <w:r w:rsidRPr="3FB09133">
              <w:rPr>
                <w:rFonts w:ascii="Arial" w:hAnsi="Arial" w:cs="Arial"/>
                <w:color w:val="FF0000"/>
                <w:sz w:val="18"/>
                <w:szCs w:val="18"/>
                <w:lang w:eastAsia="en-US"/>
              </w:rPr>
              <w:t>Policy No. Finance 03</w:t>
            </w:r>
          </w:p>
        </w:tc>
        <w:tc>
          <w:tcPr>
            <w:tcW w:w="6520" w:type="dxa"/>
            <w:tcBorders>
              <w:top w:val="single" w:sz="6" w:space="0" w:color="auto"/>
              <w:left w:val="single" w:sz="6" w:space="0" w:color="auto"/>
              <w:bottom w:val="single" w:sz="6" w:space="0" w:color="auto"/>
              <w:right w:val="single" w:sz="6" w:space="0" w:color="auto"/>
            </w:tcBorders>
          </w:tcPr>
          <w:p w14:paraId="2FB9851A" w14:textId="5C32AD7F" w:rsidR="00771613" w:rsidRPr="00FF7F1B" w:rsidRDefault="00772EB8" w:rsidP="00771613">
            <w:pPr>
              <w:tabs>
                <w:tab w:val="center" w:pos="4153"/>
                <w:tab w:val="center" w:pos="4410"/>
                <w:tab w:val="right" w:pos="8306"/>
              </w:tabs>
              <w:jc w:val="center"/>
              <w:rPr>
                <w:rFonts w:ascii="Arial" w:hAnsi="Arial" w:cs="Arial"/>
                <w:b/>
                <w:color w:val="FF0000"/>
                <w:sz w:val="18"/>
                <w:szCs w:val="18"/>
                <w:lang w:eastAsia="en-US"/>
              </w:rPr>
            </w:pPr>
            <w:r>
              <w:rPr>
                <w:rFonts w:ascii="Arial" w:hAnsi="Arial" w:cs="Arial"/>
                <w:b/>
                <w:color w:val="FF0000"/>
                <w:sz w:val="18"/>
                <w:szCs w:val="18"/>
                <w:lang w:eastAsia="en-US"/>
              </w:rPr>
              <w:t>Preston Hedge</w:t>
            </w:r>
            <w:r w:rsidR="00771613" w:rsidRPr="00FF7F1B">
              <w:rPr>
                <w:rFonts w:ascii="Arial" w:hAnsi="Arial" w:cs="Arial"/>
                <w:b/>
                <w:color w:val="FF0000"/>
                <w:sz w:val="18"/>
                <w:szCs w:val="18"/>
                <w:lang w:eastAsia="en-US"/>
              </w:rPr>
              <w:t>s Academy Trust</w:t>
            </w:r>
          </w:p>
        </w:tc>
        <w:tc>
          <w:tcPr>
            <w:tcW w:w="1820" w:type="dxa"/>
            <w:tcBorders>
              <w:top w:val="single" w:sz="6" w:space="0" w:color="auto"/>
              <w:left w:val="single" w:sz="6" w:space="0" w:color="auto"/>
              <w:bottom w:val="single" w:sz="6" w:space="0" w:color="auto"/>
              <w:right w:val="single" w:sz="6" w:space="0" w:color="auto"/>
            </w:tcBorders>
          </w:tcPr>
          <w:p w14:paraId="788E3B20" w14:textId="6BFE1BEE" w:rsidR="00771613" w:rsidRPr="00FF7F1B" w:rsidRDefault="4C87A484" w:rsidP="4C87A484">
            <w:pPr>
              <w:tabs>
                <w:tab w:val="center" w:pos="4153"/>
                <w:tab w:val="right" w:pos="8306"/>
              </w:tabs>
              <w:jc w:val="left"/>
              <w:rPr>
                <w:rFonts w:ascii="Arial" w:hAnsi="Arial" w:cs="Arial"/>
                <w:color w:val="FF0000"/>
                <w:sz w:val="18"/>
                <w:szCs w:val="18"/>
                <w:lang w:eastAsia="en-US"/>
              </w:rPr>
            </w:pPr>
            <w:r w:rsidRPr="4C87A484">
              <w:rPr>
                <w:rFonts w:ascii="Arial" w:hAnsi="Arial" w:cs="Arial"/>
                <w:color w:val="FF0000"/>
                <w:sz w:val="18"/>
                <w:szCs w:val="18"/>
                <w:lang w:eastAsia="en-US"/>
              </w:rPr>
              <w:t xml:space="preserve">Page </w:t>
            </w:r>
            <w:r w:rsidR="00771613" w:rsidRPr="4C87A484">
              <w:rPr>
                <w:rFonts w:ascii="Arial" w:hAnsi="Arial" w:cs="Arial"/>
                <w:noProof/>
                <w:color w:val="FF0000"/>
                <w:sz w:val="18"/>
                <w:szCs w:val="18"/>
                <w:lang w:eastAsia="en-US"/>
              </w:rPr>
              <w:fldChar w:fldCharType="begin"/>
            </w:r>
            <w:r w:rsidR="00771613" w:rsidRPr="4C87A484">
              <w:rPr>
                <w:rFonts w:ascii="Arial" w:hAnsi="Arial" w:cs="Arial"/>
                <w:noProof/>
                <w:color w:val="FF0000"/>
                <w:sz w:val="18"/>
                <w:szCs w:val="18"/>
                <w:lang w:eastAsia="en-US"/>
              </w:rPr>
              <w:instrText xml:space="preserve">PAGE </w:instrText>
            </w:r>
            <w:r w:rsidR="00771613" w:rsidRPr="4C87A484">
              <w:rPr>
                <w:rFonts w:ascii="Arial" w:hAnsi="Arial" w:cs="Arial"/>
                <w:noProof/>
                <w:color w:val="FF0000"/>
                <w:sz w:val="18"/>
                <w:szCs w:val="18"/>
                <w:lang w:eastAsia="en-US"/>
              </w:rPr>
              <w:fldChar w:fldCharType="separate"/>
            </w:r>
            <w:r w:rsidR="00AD2480">
              <w:rPr>
                <w:rFonts w:ascii="Arial" w:hAnsi="Arial" w:cs="Arial"/>
                <w:noProof/>
                <w:color w:val="FF0000"/>
                <w:sz w:val="18"/>
                <w:szCs w:val="18"/>
                <w:lang w:eastAsia="en-US"/>
              </w:rPr>
              <w:t>1</w:t>
            </w:r>
            <w:r w:rsidR="00771613" w:rsidRPr="4C87A484">
              <w:rPr>
                <w:rFonts w:ascii="Arial" w:hAnsi="Arial" w:cs="Arial"/>
                <w:noProof/>
                <w:color w:val="FF0000"/>
                <w:sz w:val="18"/>
                <w:szCs w:val="18"/>
                <w:lang w:eastAsia="en-US"/>
              </w:rPr>
              <w:fldChar w:fldCharType="end"/>
            </w:r>
            <w:r w:rsidRPr="4C87A484">
              <w:rPr>
                <w:rFonts w:ascii="Arial" w:hAnsi="Arial" w:cs="Arial"/>
                <w:color w:val="FF0000"/>
                <w:sz w:val="18"/>
                <w:szCs w:val="18"/>
                <w:lang w:eastAsia="en-US"/>
              </w:rPr>
              <w:t xml:space="preserve"> of 5</w:t>
            </w:r>
          </w:p>
        </w:tc>
      </w:tr>
      <w:tr w:rsidR="00771613" w:rsidRPr="00FF7F1B" w14:paraId="2FA18EFF" w14:textId="77777777" w:rsidTr="4C87A484">
        <w:trPr>
          <w:cantSplit/>
          <w:trHeight w:val="258"/>
        </w:trPr>
        <w:tc>
          <w:tcPr>
            <w:tcW w:w="1986" w:type="dxa"/>
            <w:tcBorders>
              <w:top w:val="single" w:sz="6" w:space="0" w:color="auto"/>
              <w:left w:val="single" w:sz="6" w:space="0" w:color="auto"/>
              <w:bottom w:val="single" w:sz="6" w:space="0" w:color="auto"/>
              <w:right w:val="single" w:sz="6" w:space="0" w:color="auto"/>
            </w:tcBorders>
          </w:tcPr>
          <w:p w14:paraId="70401F38" w14:textId="60AE46D7" w:rsidR="00771613" w:rsidRPr="00FF7F1B" w:rsidRDefault="00771613" w:rsidP="00771613">
            <w:pPr>
              <w:tabs>
                <w:tab w:val="center" w:pos="4153"/>
                <w:tab w:val="right" w:pos="8306"/>
              </w:tabs>
              <w:jc w:val="left"/>
              <w:rPr>
                <w:rFonts w:ascii="Arial" w:hAnsi="Arial" w:cs="Arial"/>
                <w:color w:val="FF0000"/>
                <w:sz w:val="18"/>
                <w:szCs w:val="18"/>
                <w:lang w:eastAsia="en-US"/>
              </w:rPr>
            </w:pPr>
            <w:r w:rsidRPr="00FF7F1B">
              <w:rPr>
                <w:rFonts w:ascii="Arial" w:hAnsi="Arial" w:cs="Arial"/>
                <w:color w:val="FF0000"/>
                <w:sz w:val="18"/>
                <w:szCs w:val="18"/>
                <w:lang w:eastAsia="en-US"/>
              </w:rPr>
              <w:t xml:space="preserve">Version No. </w:t>
            </w:r>
            <w:r w:rsidR="00960A67">
              <w:rPr>
                <w:rFonts w:ascii="Arial" w:hAnsi="Arial" w:cs="Arial"/>
                <w:color w:val="FF0000"/>
                <w:sz w:val="18"/>
                <w:szCs w:val="18"/>
                <w:lang w:eastAsia="en-US"/>
              </w:rPr>
              <w:t>2</w:t>
            </w:r>
          </w:p>
        </w:tc>
        <w:tc>
          <w:tcPr>
            <w:tcW w:w="6520" w:type="dxa"/>
            <w:tcBorders>
              <w:top w:val="single" w:sz="6" w:space="0" w:color="auto"/>
              <w:left w:val="single" w:sz="6" w:space="0" w:color="auto"/>
              <w:bottom w:val="single" w:sz="6" w:space="0" w:color="auto"/>
              <w:right w:val="single" w:sz="6" w:space="0" w:color="auto"/>
            </w:tcBorders>
          </w:tcPr>
          <w:p w14:paraId="31C3ECF5" w14:textId="6E9365B3" w:rsidR="00771613" w:rsidRPr="00FF7F1B" w:rsidRDefault="3FB09133" w:rsidP="3FB09133">
            <w:pPr>
              <w:tabs>
                <w:tab w:val="center" w:pos="4153"/>
                <w:tab w:val="center" w:pos="4410"/>
                <w:tab w:val="right" w:pos="8306"/>
              </w:tabs>
              <w:jc w:val="center"/>
              <w:rPr>
                <w:rFonts w:ascii="Arial" w:hAnsi="Arial" w:cs="Arial"/>
                <w:b/>
                <w:bCs/>
                <w:color w:val="FF0000"/>
                <w:sz w:val="18"/>
                <w:szCs w:val="18"/>
                <w:lang w:eastAsia="en-US"/>
              </w:rPr>
            </w:pPr>
            <w:r w:rsidRPr="3FB09133">
              <w:rPr>
                <w:rFonts w:ascii="Arial" w:hAnsi="Arial" w:cs="Arial"/>
                <w:b/>
                <w:bCs/>
                <w:color w:val="FF0000"/>
                <w:sz w:val="18"/>
                <w:szCs w:val="18"/>
                <w:lang w:eastAsia="en-US"/>
              </w:rPr>
              <w:t>Charging and Remissions Policy</w:t>
            </w:r>
          </w:p>
        </w:tc>
        <w:tc>
          <w:tcPr>
            <w:tcW w:w="1820" w:type="dxa"/>
            <w:tcBorders>
              <w:top w:val="single" w:sz="6" w:space="0" w:color="auto"/>
              <w:left w:val="single" w:sz="6" w:space="0" w:color="auto"/>
              <w:bottom w:val="single" w:sz="6" w:space="0" w:color="auto"/>
              <w:right w:val="single" w:sz="6" w:space="0" w:color="auto"/>
            </w:tcBorders>
          </w:tcPr>
          <w:p w14:paraId="672A6659" w14:textId="77777777" w:rsidR="00771613" w:rsidRPr="00FF7F1B" w:rsidRDefault="00771613" w:rsidP="00771613">
            <w:pPr>
              <w:tabs>
                <w:tab w:val="center" w:pos="4153"/>
                <w:tab w:val="right" w:pos="8306"/>
              </w:tabs>
              <w:jc w:val="left"/>
              <w:rPr>
                <w:rFonts w:ascii="Arial" w:hAnsi="Arial" w:cs="Arial"/>
                <w:color w:val="FF0000"/>
                <w:sz w:val="18"/>
                <w:szCs w:val="18"/>
                <w:lang w:eastAsia="en-US"/>
              </w:rPr>
            </w:pPr>
          </w:p>
        </w:tc>
      </w:tr>
    </w:tbl>
    <w:p w14:paraId="0A37501D" w14:textId="77777777" w:rsidR="008B5151" w:rsidRPr="00FF7F1B" w:rsidRDefault="008B5151">
      <w:pPr>
        <w:rPr>
          <w:rFonts w:ascii="Arial" w:hAnsi="Arial" w:cs="Arial"/>
          <w:sz w:val="21"/>
          <w:szCs w:val="21"/>
        </w:rPr>
      </w:pPr>
    </w:p>
    <w:p w14:paraId="19C78D4C" w14:textId="7CFEAB0C" w:rsidR="00771613" w:rsidRPr="00FF7F1B" w:rsidRDefault="3FB09133" w:rsidP="3FB09133">
      <w:pPr>
        <w:keepLines/>
        <w:pBdr>
          <w:top w:val="single" w:sz="18" w:space="6" w:color="auto" w:shadow="1"/>
          <w:left w:val="single" w:sz="18" w:space="1" w:color="auto" w:shadow="1"/>
          <w:bottom w:val="single" w:sz="18" w:space="0" w:color="auto" w:shadow="1"/>
          <w:right w:val="single" w:sz="18" w:space="1" w:color="auto" w:shadow="1"/>
        </w:pBdr>
        <w:ind w:left="431" w:right="431"/>
        <w:jc w:val="center"/>
        <w:rPr>
          <w:rFonts w:ascii="Arial" w:hAnsi="Arial" w:cs="Arial"/>
          <w:b/>
          <w:bCs/>
          <w:caps/>
          <w:sz w:val="40"/>
          <w:szCs w:val="40"/>
        </w:rPr>
      </w:pPr>
      <w:r w:rsidRPr="3FB09133">
        <w:rPr>
          <w:rFonts w:ascii="Arial" w:hAnsi="Arial" w:cs="Arial"/>
          <w:b/>
          <w:bCs/>
          <w:caps/>
          <w:sz w:val="40"/>
          <w:szCs w:val="40"/>
        </w:rPr>
        <w:t>Trust Charging and remissions Policy</w:t>
      </w:r>
    </w:p>
    <w:p w14:paraId="5DAB6C7B" w14:textId="77777777" w:rsidR="00771613" w:rsidRPr="00FF7F1B" w:rsidRDefault="00771613" w:rsidP="00771613">
      <w:pPr>
        <w:rPr>
          <w:rFonts w:ascii="Arial" w:hAnsi="Arial" w:cs="Arial"/>
        </w:rPr>
      </w:pPr>
    </w:p>
    <w:p w14:paraId="1B60684E" w14:textId="77777777" w:rsidR="00771613" w:rsidRPr="00D663C6" w:rsidRDefault="00771613" w:rsidP="00771613">
      <w:pPr>
        <w:spacing w:after="120"/>
        <w:ind w:left="-425"/>
        <w:rPr>
          <w:rFonts w:ascii="Arial" w:hAnsi="Arial" w:cs="Arial"/>
          <w:szCs w:val="24"/>
        </w:rPr>
      </w:pPr>
      <w:r w:rsidRPr="00D663C6">
        <w:rPr>
          <w:rFonts w:ascii="Arial" w:hAnsi="Arial" w:cs="Arial"/>
          <w:szCs w:val="24"/>
        </w:rPr>
        <w:t xml:space="preserve">This section </w:t>
      </w:r>
      <w:proofErr w:type="gramStart"/>
      <w:r w:rsidRPr="00D663C6">
        <w:rPr>
          <w:rFonts w:ascii="Arial" w:hAnsi="Arial" w:cs="Arial"/>
          <w:szCs w:val="24"/>
        </w:rPr>
        <w:t>should be completed</w:t>
      </w:r>
      <w:proofErr w:type="gramEnd"/>
      <w:r w:rsidRPr="00D663C6">
        <w:rPr>
          <w:rFonts w:ascii="Arial" w:hAnsi="Arial" w:cs="Arial"/>
          <w:szCs w:val="24"/>
        </w:rPr>
        <w:t xml:space="preserve"> following ratification of the Policy.</w:t>
      </w:r>
    </w:p>
    <w:p w14:paraId="02EB378F" w14:textId="77777777" w:rsidR="00771613" w:rsidRPr="00D663C6" w:rsidRDefault="00771613" w:rsidP="00771613">
      <w:pPr>
        <w:rPr>
          <w:rFonts w:ascii="Arial" w:hAnsi="Arial"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2268"/>
        <w:gridCol w:w="1559"/>
      </w:tblGrid>
      <w:tr w:rsidR="00771613" w:rsidRPr="00D663C6" w14:paraId="6118D4FC" w14:textId="77777777" w:rsidTr="2B671DDF">
        <w:trPr>
          <w:trHeight w:val="311"/>
        </w:trPr>
        <w:tc>
          <w:tcPr>
            <w:tcW w:w="3828" w:type="dxa"/>
          </w:tcPr>
          <w:p w14:paraId="6A05A809" w14:textId="77777777" w:rsidR="00771613" w:rsidRPr="00D663C6" w:rsidRDefault="00771613" w:rsidP="00771613">
            <w:pPr>
              <w:rPr>
                <w:rFonts w:ascii="Arial" w:hAnsi="Arial" w:cs="Arial"/>
                <w:szCs w:val="24"/>
              </w:rPr>
            </w:pPr>
          </w:p>
        </w:tc>
        <w:tc>
          <w:tcPr>
            <w:tcW w:w="2551" w:type="dxa"/>
          </w:tcPr>
          <w:p w14:paraId="0D909AED" w14:textId="77777777" w:rsidR="00771613" w:rsidRPr="00D663C6" w:rsidRDefault="00771613" w:rsidP="00771613">
            <w:pPr>
              <w:jc w:val="center"/>
              <w:rPr>
                <w:rFonts w:ascii="Arial" w:hAnsi="Arial" w:cs="Arial"/>
                <w:b/>
                <w:szCs w:val="24"/>
              </w:rPr>
            </w:pPr>
            <w:r w:rsidRPr="00D663C6">
              <w:rPr>
                <w:rFonts w:ascii="Arial" w:hAnsi="Arial" w:cs="Arial"/>
                <w:b/>
                <w:szCs w:val="24"/>
              </w:rPr>
              <w:t>Name</w:t>
            </w:r>
          </w:p>
        </w:tc>
        <w:tc>
          <w:tcPr>
            <w:tcW w:w="2268" w:type="dxa"/>
          </w:tcPr>
          <w:p w14:paraId="4CCB031D" w14:textId="77777777" w:rsidR="00771613" w:rsidRPr="00D663C6" w:rsidRDefault="00771613" w:rsidP="00771613">
            <w:pPr>
              <w:jc w:val="center"/>
              <w:rPr>
                <w:rFonts w:ascii="Arial" w:hAnsi="Arial" w:cs="Arial"/>
                <w:b/>
                <w:szCs w:val="24"/>
              </w:rPr>
            </w:pPr>
            <w:r w:rsidRPr="00D663C6">
              <w:rPr>
                <w:rFonts w:ascii="Arial" w:hAnsi="Arial" w:cs="Arial"/>
                <w:b/>
                <w:szCs w:val="24"/>
              </w:rPr>
              <w:t>Signature</w:t>
            </w:r>
          </w:p>
        </w:tc>
        <w:tc>
          <w:tcPr>
            <w:tcW w:w="1559" w:type="dxa"/>
          </w:tcPr>
          <w:p w14:paraId="491072FA" w14:textId="4B87FD8B" w:rsidR="00771613" w:rsidRPr="00D663C6" w:rsidRDefault="00BB44DA" w:rsidP="00771613">
            <w:pPr>
              <w:jc w:val="center"/>
              <w:rPr>
                <w:rFonts w:ascii="Arial" w:hAnsi="Arial" w:cs="Arial"/>
                <w:b/>
                <w:szCs w:val="24"/>
              </w:rPr>
            </w:pPr>
            <w:r>
              <w:rPr>
                <w:rFonts w:ascii="Arial" w:hAnsi="Arial" w:cs="Arial"/>
                <w:b/>
                <w:szCs w:val="24"/>
              </w:rPr>
              <w:t xml:space="preserve">Approved </w:t>
            </w:r>
            <w:r w:rsidR="00771613" w:rsidRPr="00D663C6">
              <w:rPr>
                <w:rFonts w:ascii="Arial" w:hAnsi="Arial" w:cs="Arial"/>
                <w:b/>
                <w:szCs w:val="24"/>
              </w:rPr>
              <w:t>Date</w:t>
            </w:r>
          </w:p>
        </w:tc>
      </w:tr>
      <w:tr w:rsidR="00771613" w:rsidRPr="00D663C6" w14:paraId="7C77CB4D" w14:textId="77777777" w:rsidTr="2B671DDF">
        <w:trPr>
          <w:trHeight w:val="432"/>
        </w:trPr>
        <w:tc>
          <w:tcPr>
            <w:tcW w:w="3828" w:type="dxa"/>
            <w:vAlign w:val="center"/>
          </w:tcPr>
          <w:p w14:paraId="70D4159A" w14:textId="77777777" w:rsidR="00771613" w:rsidRPr="00D663C6" w:rsidRDefault="00771613" w:rsidP="00E96FB7">
            <w:pPr>
              <w:jc w:val="left"/>
              <w:rPr>
                <w:rFonts w:ascii="Arial" w:hAnsi="Arial" w:cs="Arial"/>
                <w:szCs w:val="24"/>
              </w:rPr>
            </w:pPr>
            <w:r w:rsidRPr="00D663C6">
              <w:rPr>
                <w:rFonts w:ascii="Arial" w:hAnsi="Arial" w:cs="Arial"/>
                <w:szCs w:val="24"/>
              </w:rPr>
              <w:t>Chair of the Trust Board</w:t>
            </w:r>
          </w:p>
        </w:tc>
        <w:tc>
          <w:tcPr>
            <w:tcW w:w="2551" w:type="dxa"/>
            <w:vAlign w:val="center"/>
          </w:tcPr>
          <w:p w14:paraId="37BB031B" w14:textId="77777777" w:rsidR="00771613" w:rsidRPr="00D663C6" w:rsidRDefault="00771613" w:rsidP="00771613">
            <w:pPr>
              <w:jc w:val="left"/>
              <w:rPr>
                <w:rFonts w:ascii="Arial" w:hAnsi="Arial" w:cs="Arial"/>
                <w:szCs w:val="24"/>
              </w:rPr>
            </w:pPr>
            <w:r w:rsidRPr="00D663C6">
              <w:rPr>
                <w:rFonts w:ascii="Arial" w:hAnsi="Arial" w:cs="Arial"/>
                <w:szCs w:val="24"/>
              </w:rPr>
              <w:t>Becky Hickford</w:t>
            </w:r>
          </w:p>
        </w:tc>
        <w:tc>
          <w:tcPr>
            <w:tcW w:w="2268" w:type="dxa"/>
            <w:vAlign w:val="center"/>
          </w:tcPr>
          <w:p w14:paraId="5A39BBE3" w14:textId="77777777" w:rsidR="00771613" w:rsidRPr="00D663C6" w:rsidRDefault="00771613" w:rsidP="00771613">
            <w:pPr>
              <w:jc w:val="left"/>
              <w:rPr>
                <w:rFonts w:ascii="Arial" w:hAnsi="Arial" w:cs="Arial"/>
                <w:szCs w:val="24"/>
              </w:rPr>
            </w:pPr>
          </w:p>
        </w:tc>
        <w:tc>
          <w:tcPr>
            <w:tcW w:w="1559" w:type="dxa"/>
            <w:vAlign w:val="center"/>
          </w:tcPr>
          <w:p w14:paraId="28D64569" w14:textId="4E4C0C19" w:rsidR="00771613" w:rsidRPr="00D663C6" w:rsidRDefault="00443E60" w:rsidP="00443E60">
            <w:pPr>
              <w:jc w:val="center"/>
              <w:rPr>
                <w:rFonts w:ascii="Arial" w:hAnsi="Arial" w:cs="Arial"/>
                <w:szCs w:val="24"/>
              </w:rPr>
            </w:pPr>
            <w:r>
              <w:rPr>
                <w:rFonts w:ascii="Arial" w:hAnsi="Arial" w:cs="Arial"/>
                <w:szCs w:val="24"/>
              </w:rPr>
              <w:t>April 2021</w:t>
            </w:r>
          </w:p>
        </w:tc>
      </w:tr>
      <w:tr w:rsidR="00771613" w:rsidRPr="00D663C6" w14:paraId="21EB86BC" w14:textId="77777777" w:rsidTr="2B671DDF">
        <w:trPr>
          <w:trHeight w:val="432"/>
        </w:trPr>
        <w:tc>
          <w:tcPr>
            <w:tcW w:w="3828" w:type="dxa"/>
            <w:vAlign w:val="center"/>
          </w:tcPr>
          <w:p w14:paraId="6E6FC329" w14:textId="12C24AA5" w:rsidR="00771613" w:rsidRPr="00D663C6" w:rsidRDefault="2B671DDF" w:rsidP="2B671DDF">
            <w:pPr>
              <w:jc w:val="left"/>
              <w:rPr>
                <w:rFonts w:ascii="Arial" w:hAnsi="Arial" w:cs="Arial"/>
              </w:rPr>
            </w:pPr>
            <w:r w:rsidRPr="2B671DDF">
              <w:rPr>
                <w:rFonts w:ascii="Arial" w:hAnsi="Arial" w:cs="Arial"/>
              </w:rPr>
              <w:t>Chair of the Finance Committee</w:t>
            </w:r>
          </w:p>
        </w:tc>
        <w:tc>
          <w:tcPr>
            <w:tcW w:w="2551" w:type="dxa"/>
            <w:vAlign w:val="center"/>
          </w:tcPr>
          <w:p w14:paraId="6B82BBFE" w14:textId="59070B11" w:rsidR="00771613" w:rsidRPr="00D663C6" w:rsidRDefault="2B671DDF" w:rsidP="2B671DDF">
            <w:pPr>
              <w:spacing w:line="259" w:lineRule="auto"/>
              <w:jc w:val="left"/>
              <w:rPr>
                <w:rFonts w:ascii="Arial" w:hAnsi="Arial" w:cs="Arial"/>
                <w:szCs w:val="24"/>
              </w:rPr>
            </w:pPr>
            <w:r w:rsidRPr="2B671DDF">
              <w:rPr>
                <w:rFonts w:ascii="Arial" w:hAnsi="Arial" w:cs="Arial"/>
              </w:rPr>
              <w:t>David Hughes</w:t>
            </w:r>
          </w:p>
        </w:tc>
        <w:tc>
          <w:tcPr>
            <w:tcW w:w="2268" w:type="dxa"/>
            <w:vAlign w:val="center"/>
          </w:tcPr>
          <w:p w14:paraId="41C8F396" w14:textId="77777777" w:rsidR="00771613" w:rsidRPr="00D663C6" w:rsidRDefault="00771613" w:rsidP="00771613">
            <w:pPr>
              <w:jc w:val="left"/>
              <w:rPr>
                <w:rFonts w:ascii="Arial" w:hAnsi="Arial" w:cs="Arial"/>
                <w:szCs w:val="24"/>
              </w:rPr>
            </w:pPr>
          </w:p>
        </w:tc>
        <w:tc>
          <w:tcPr>
            <w:tcW w:w="1559" w:type="dxa"/>
            <w:vAlign w:val="center"/>
          </w:tcPr>
          <w:p w14:paraId="01512D11" w14:textId="25D2D755" w:rsidR="00771613" w:rsidRPr="00D663C6" w:rsidRDefault="00443E60" w:rsidP="00771613">
            <w:pPr>
              <w:jc w:val="center"/>
              <w:rPr>
                <w:rFonts w:ascii="Arial" w:hAnsi="Arial" w:cs="Arial"/>
                <w:szCs w:val="24"/>
              </w:rPr>
            </w:pPr>
            <w:r>
              <w:rPr>
                <w:rFonts w:ascii="Arial" w:hAnsi="Arial" w:cs="Arial"/>
                <w:szCs w:val="24"/>
              </w:rPr>
              <w:t>April 2021</w:t>
            </w:r>
          </w:p>
        </w:tc>
      </w:tr>
      <w:tr w:rsidR="00E96FB7" w:rsidRPr="00D663C6" w14:paraId="106853CD" w14:textId="77777777" w:rsidTr="2B671DDF">
        <w:trPr>
          <w:trHeight w:val="432"/>
        </w:trPr>
        <w:tc>
          <w:tcPr>
            <w:tcW w:w="3828" w:type="dxa"/>
            <w:vAlign w:val="center"/>
          </w:tcPr>
          <w:p w14:paraId="7BFF9C96" w14:textId="77777777" w:rsidR="00E96FB7" w:rsidRPr="00D663C6" w:rsidDel="00E96FB7" w:rsidRDefault="00E96FB7" w:rsidP="00771613">
            <w:pPr>
              <w:jc w:val="left"/>
              <w:rPr>
                <w:rFonts w:ascii="Arial" w:hAnsi="Arial" w:cs="Arial"/>
                <w:szCs w:val="24"/>
              </w:rPr>
            </w:pPr>
            <w:r w:rsidRPr="00D663C6">
              <w:rPr>
                <w:rFonts w:ascii="Arial" w:hAnsi="Arial" w:cs="Arial"/>
                <w:szCs w:val="24"/>
              </w:rPr>
              <w:t>Chief Executive Officer</w:t>
            </w:r>
          </w:p>
        </w:tc>
        <w:tc>
          <w:tcPr>
            <w:tcW w:w="2551" w:type="dxa"/>
            <w:vAlign w:val="center"/>
          </w:tcPr>
          <w:p w14:paraId="20291643" w14:textId="77777777" w:rsidR="00E96FB7" w:rsidRPr="00D663C6" w:rsidRDefault="00FF7F1B" w:rsidP="00771613">
            <w:pPr>
              <w:jc w:val="left"/>
              <w:rPr>
                <w:rFonts w:ascii="Arial" w:hAnsi="Arial" w:cs="Arial"/>
                <w:szCs w:val="24"/>
              </w:rPr>
            </w:pPr>
            <w:r w:rsidRPr="00D663C6">
              <w:rPr>
                <w:rFonts w:ascii="Arial" w:hAnsi="Arial" w:cs="Arial"/>
                <w:szCs w:val="24"/>
              </w:rPr>
              <w:t>Paul Watson</w:t>
            </w:r>
          </w:p>
        </w:tc>
        <w:tc>
          <w:tcPr>
            <w:tcW w:w="2268" w:type="dxa"/>
            <w:vAlign w:val="center"/>
          </w:tcPr>
          <w:p w14:paraId="72A3D3EC" w14:textId="77777777" w:rsidR="00E96FB7" w:rsidRPr="00D663C6" w:rsidRDefault="00E96FB7" w:rsidP="00771613">
            <w:pPr>
              <w:jc w:val="left"/>
              <w:rPr>
                <w:rFonts w:ascii="Arial" w:hAnsi="Arial" w:cs="Arial"/>
                <w:szCs w:val="24"/>
              </w:rPr>
            </w:pPr>
          </w:p>
        </w:tc>
        <w:tc>
          <w:tcPr>
            <w:tcW w:w="1559" w:type="dxa"/>
            <w:vAlign w:val="center"/>
          </w:tcPr>
          <w:p w14:paraId="288F89FE" w14:textId="66613DE3" w:rsidR="00E96FB7" w:rsidRPr="00D663C6" w:rsidRDefault="00443E60" w:rsidP="00771613">
            <w:pPr>
              <w:jc w:val="center"/>
              <w:rPr>
                <w:rFonts w:ascii="Arial" w:hAnsi="Arial" w:cs="Arial"/>
                <w:szCs w:val="24"/>
              </w:rPr>
            </w:pPr>
            <w:r>
              <w:rPr>
                <w:rFonts w:ascii="Arial" w:hAnsi="Arial" w:cs="Arial"/>
                <w:szCs w:val="24"/>
              </w:rPr>
              <w:t>April 2021</w:t>
            </w:r>
          </w:p>
        </w:tc>
      </w:tr>
      <w:tr w:rsidR="00771613" w:rsidRPr="00D663C6" w14:paraId="77C9A021" w14:textId="77777777" w:rsidTr="2B671DDF">
        <w:trPr>
          <w:trHeight w:val="417"/>
        </w:trPr>
        <w:tc>
          <w:tcPr>
            <w:tcW w:w="3828" w:type="dxa"/>
            <w:vAlign w:val="center"/>
          </w:tcPr>
          <w:p w14:paraId="3A1C2C5C" w14:textId="77777777" w:rsidR="00771613" w:rsidRPr="00D663C6" w:rsidRDefault="00771613" w:rsidP="00771613">
            <w:pPr>
              <w:jc w:val="left"/>
              <w:rPr>
                <w:rFonts w:ascii="Arial" w:hAnsi="Arial" w:cs="Arial"/>
                <w:szCs w:val="24"/>
              </w:rPr>
            </w:pPr>
            <w:r w:rsidRPr="00D663C6">
              <w:rPr>
                <w:rFonts w:ascii="Arial" w:hAnsi="Arial" w:cs="Arial"/>
                <w:szCs w:val="24"/>
              </w:rPr>
              <w:t>Recommended Review Date:</w:t>
            </w:r>
          </w:p>
        </w:tc>
        <w:tc>
          <w:tcPr>
            <w:tcW w:w="6378" w:type="dxa"/>
            <w:gridSpan w:val="3"/>
            <w:shd w:val="clear" w:color="auto" w:fill="auto"/>
            <w:vAlign w:val="center"/>
          </w:tcPr>
          <w:p w14:paraId="07CF6614" w14:textId="5638AD1F" w:rsidR="00771613" w:rsidRPr="00D663C6" w:rsidRDefault="00C8189D" w:rsidP="00443E60">
            <w:pPr>
              <w:jc w:val="left"/>
              <w:rPr>
                <w:rFonts w:ascii="Arial" w:hAnsi="Arial" w:cs="Arial"/>
                <w:szCs w:val="24"/>
              </w:rPr>
            </w:pPr>
            <w:r>
              <w:rPr>
                <w:rFonts w:ascii="Arial" w:hAnsi="Arial" w:cs="Arial"/>
                <w:szCs w:val="24"/>
              </w:rPr>
              <w:t xml:space="preserve">April </w:t>
            </w:r>
            <w:r w:rsidR="00443E60">
              <w:rPr>
                <w:rFonts w:ascii="Arial" w:hAnsi="Arial" w:cs="Arial"/>
                <w:szCs w:val="24"/>
              </w:rPr>
              <w:t>2022</w:t>
            </w:r>
          </w:p>
        </w:tc>
      </w:tr>
    </w:tbl>
    <w:p w14:paraId="0D0B940D" w14:textId="77777777" w:rsidR="00771613" w:rsidRPr="00D663C6" w:rsidRDefault="00771613" w:rsidP="00771613">
      <w:pPr>
        <w:rPr>
          <w:rFonts w:ascii="Arial" w:hAnsi="Arial" w:cs="Arial"/>
          <w:b/>
          <w:szCs w:val="24"/>
        </w:rPr>
      </w:pPr>
    </w:p>
    <w:p w14:paraId="0E27B00A" w14:textId="77777777" w:rsidR="00771613" w:rsidRPr="00D663C6" w:rsidRDefault="00771613" w:rsidP="00771613">
      <w:pPr>
        <w:rPr>
          <w:rFonts w:ascii="Arial" w:hAnsi="Arial" w:cs="Arial"/>
          <w:b/>
          <w:szCs w:val="24"/>
        </w:rPr>
      </w:pPr>
    </w:p>
    <w:p w14:paraId="409F606A" w14:textId="77777777" w:rsidR="00771613" w:rsidRPr="00405415" w:rsidRDefault="00771613" w:rsidP="00771613">
      <w:pPr>
        <w:ind w:left="-426"/>
        <w:rPr>
          <w:rFonts w:ascii="Arial" w:hAnsi="Arial" w:cs="Arial"/>
          <w:b/>
          <w:iCs/>
          <w:szCs w:val="24"/>
          <w:u w:val="single"/>
        </w:rPr>
      </w:pPr>
      <w:r w:rsidRPr="00405415">
        <w:rPr>
          <w:rFonts w:ascii="Arial" w:hAnsi="Arial" w:cs="Arial"/>
          <w:b/>
          <w:iCs/>
          <w:szCs w:val="24"/>
          <w:u w:val="single"/>
        </w:rPr>
        <w:t>Ownership</w:t>
      </w:r>
    </w:p>
    <w:p w14:paraId="60061E4C" w14:textId="77777777" w:rsidR="00D663C6" w:rsidRPr="00D663C6" w:rsidRDefault="00D663C6" w:rsidP="00771613">
      <w:pPr>
        <w:ind w:left="-426"/>
        <w:rPr>
          <w:rFonts w:ascii="Arial" w:hAnsi="Arial" w:cs="Arial"/>
          <w:b/>
          <w:iCs/>
          <w:szCs w:val="24"/>
        </w:rPr>
      </w:pPr>
    </w:p>
    <w:p w14:paraId="3898377D" w14:textId="74909E41" w:rsidR="00771613" w:rsidRPr="00D663C6" w:rsidRDefault="00960A67" w:rsidP="00405415">
      <w:pPr>
        <w:ind w:left="-426"/>
        <w:jc w:val="left"/>
        <w:rPr>
          <w:rFonts w:ascii="Arial" w:hAnsi="Arial" w:cs="Arial"/>
          <w:szCs w:val="24"/>
        </w:rPr>
      </w:pPr>
      <w:r>
        <w:rPr>
          <w:rFonts w:ascii="Arial" w:hAnsi="Arial" w:cs="Arial"/>
          <w:szCs w:val="24"/>
        </w:rPr>
        <w:t>Preston Hedge</w:t>
      </w:r>
      <w:r w:rsidR="00771613" w:rsidRPr="00D663C6">
        <w:rPr>
          <w:rFonts w:ascii="Arial" w:hAnsi="Arial" w:cs="Arial"/>
          <w:szCs w:val="24"/>
        </w:rPr>
        <w:t xml:space="preserve">s Academy Trust is responsible for the production and maintenance of this document. </w:t>
      </w:r>
      <w:proofErr w:type="gramStart"/>
      <w:r w:rsidR="00771613" w:rsidRPr="00D663C6">
        <w:rPr>
          <w:rFonts w:ascii="Arial" w:hAnsi="Arial" w:cs="Arial"/>
          <w:szCs w:val="24"/>
        </w:rPr>
        <w:t xml:space="preserve">It is issued by the </w:t>
      </w:r>
      <w:r w:rsidR="00B52AFE">
        <w:rPr>
          <w:rFonts w:ascii="Arial" w:hAnsi="Arial" w:cs="Arial"/>
          <w:szCs w:val="24"/>
        </w:rPr>
        <w:t>Finance Director</w:t>
      </w:r>
      <w:r w:rsidR="00771613" w:rsidRPr="00D663C6">
        <w:rPr>
          <w:rFonts w:ascii="Arial" w:hAnsi="Arial" w:cs="Arial"/>
          <w:szCs w:val="24"/>
        </w:rPr>
        <w:t>,</w:t>
      </w:r>
      <w:r w:rsidR="00771613" w:rsidRPr="00D663C6">
        <w:rPr>
          <w:rFonts w:ascii="Arial" w:hAnsi="Arial" w:cs="Arial"/>
          <w:color w:val="212121"/>
          <w:szCs w:val="24"/>
          <w:shd w:val="clear" w:color="auto" w:fill="FFFFFF"/>
          <w:lang w:eastAsia="en-US"/>
        </w:rPr>
        <w:t> </w:t>
      </w:r>
      <w:hyperlink r:id="rId12" w:history="1">
        <w:r w:rsidR="00B52AFE" w:rsidRPr="00BD37BA">
          <w:rPr>
            <w:rStyle w:val="Hyperlink"/>
            <w:rFonts w:ascii="Arial" w:hAnsi="Arial" w:cs="Arial"/>
            <w:szCs w:val="24"/>
            <w:shd w:val="clear" w:color="auto" w:fill="FFFFFF"/>
            <w:lang w:eastAsia="en-US"/>
          </w:rPr>
          <w:t>laura.kerrison@prestonhedges.org</w:t>
        </w:r>
      </w:hyperlink>
      <w:r w:rsidR="00771613" w:rsidRPr="00D663C6">
        <w:rPr>
          <w:rFonts w:ascii="Arial" w:hAnsi="Arial" w:cs="Arial"/>
          <w:szCs w:val="24"/>
          <w:lang w:eastAsia="en-US"/>
        </w:rPr>
        <w:t xml:space="preserve"> </w:t>
      </w:r>
      <w:r w:rsidR="00771613" w:rsidRPr="00D663C6">
        <w:rPr>
          <w:rFonts w:ascii="Arial" w:hAnsi="Arial" w:cs="Arial"/>
          <w:szCs w:val="24"/>
        </w:rPr>
        <w:t>to whom any change requests or queries should be directed</w:t>
      </w:r>
      <w:proofErr w:type="gramEnd"/>
      <w:r w:rsidR="00771613" w:rsidRPr="00D663C6">
        <w:rPr>
          <w:rFonts w:ascii="Arial" w:hAnsi="Arial" w:cs="Arial"/>
          <w:szCs w:val="24"/>
        </w:rPr>
        <w:t>.</w:t>
      </w:r>
    </w:p>
    <w:p w14:paraId="44EAFD9C" w14:textId="77777777" w:rsidR="00771613" w:rsidRPr="00D663C6" w:rsidRDefault="00771613" w:rsidP="00771613">
      <w:pPr>
        <w:ind w:left="-426"/>
        <w:rPr>
          <w:rFonts w:ascii="Arial" w:hAnsi="Arial" w:cs="Arial"/>
          <w:szCs w:val="24"/>
        </w:rPr>
      </w:pPr>
    </w:p>
    <w:p w14:paraId="4B94D5A5" w14:textId="77777777" w:rsidR="00771613" w:rsidRPr="00D663C6" w:rsidRDefault="00771613" w:rsidP="00771613">
      <w:pPr>
        <w:ind w:left="-426"/>
        <w:rPr>
          <w:rFonts w:ascii="Arial" w:hAnsi="Arial" w:cs="Arial"/>
          <w:szCs w:val="24"/>
        </w:rPr>
      </w:pPr>
    </w:p>
    <w:p w14:paraId="5F5038AD" w14:textId="77777777" w:rsidR="00771613" w:rsidRPr="00405415" w:rsidRDefault="00771613" w:rsidP="00771613">
      <w:pPr>
        <w:ind w:left="-426"/>
        <w:rPr>
          <w:rFonts w:ascii="Arial" w:hAnsi="Arial" w:cs="Arial"/>
          <w:b/>
          <w:iCs/>
          <w:szCs w:val="24"/>
          <w:u w:val="single"/>
        </w:rPr>
      </w:pPr>
      <w:r w:rsidRPr="00405415">
        <w:rPr>
          <w:rFonts w:ascii="Arial" w:hAnsi="Arial" w:cs="Arial"/>
          <w:b/>
          <w:iCs/>
          <w:szCs w:val="24"/>
          <w:u w:val="single"/>
        </w:rPr>
        <w:t>Version Control</w:t>
      </w:r>
    </w:p>
    <w:p w14:paraId="3DEEC669" w14:textId="77777777" w:rsidR="00D663C6" w:rsidRPr="00D663C6" w:rsidRDefault="00D663C6" w:rsidP="00771613">
      <w:pPr>
        <w:ind w:left="-426"/>
        <w:rPr>
          <w:rFonts w:ascii="Arial" w:hAnsi="Arial" w:cs="Arial"/>
          <w:b/>
          <w:iCs/>
          <w:szCs w:val="24"/>
        </w:rPr>
      </w:pPr>
    </w:p>
    <w:p w14:paraId="6DFCDB3D" w14:textId="4492965E" w:rsidR="00771613" w:rsidRPr="00D663C6" w:rsidRDefault="00771613" w:rsidP="00405415">
      <w:pPr>
        <w:ind w:left="-426"/>
        <w:jc w:val="left"/>
        <w:rPr>
          <w:rFonts w:ascii="Arial" w:hAnsi="Arial" w:cs="Arial"/>
          <w:szCs w:val="24"/>
        </w:rPr>
      </w:pPr>
      <w:r w:rsidRPr="00D663C6">
        <w:rPr>
          <w:rFonts w:ascii="Arial" w:hAnsi="Arial" w:cs="Arial"/>
          <w:szCs w:val="24"/>
        </w:rPr>
        <w:t xml:space="preserve">This document </w:t>
      </w:r>
      <w:proofErr w:type="gramStart"/>
      <w:r w:rsidRPr="00D663C6">
        <w:rPr>
          <w:rFonts w:ascii="Arial" w:hAnsi="Arial" w:cs="Arial"/>
          <w:szCs w:val="24"/>
        </w:rPr>
        <w:t>is issued and maintained i</w:t>
      </w:r>
      <w:r w:rsidR="00AF24AE">
        <w:rPr>
          <w:rFonts w:ascii="Arial" w:hAnsi="Arial" w:cs="Arial"/>
          <w:szCs w:val="24"/>
        </w:rPr>
        <w:t>n accordance with Preston Hedge</w:t>
      </w:r>
      <w:r w:rsidRPr="00D663C6">
        <w:rPr>
          <w:rFonts w:ascii="Arial" w:hAnsi="Arial" w:cs="Arial"/>
          <w:szCs w:val="24"/>
        </w:rPr>
        <w:t>s Academy Trust procedures</w:t>
      </w:r>
      <w:proofErr w:type="gramEnd"/>
      <w:r w:rsidRPr="00D663C6">
        <w:rPr>
          <w:rFonts w:ascii="Arial" w:hAnsi="Arial" w:cs="Arial"/>
          <w:szCs w:val="24"/>
        </w:rPr>
        <w:t xml:space="preserve">. Any change to the document will increase its version number. It is the responsibility of the reader to check with the </w:t>
      </w:r>
      <w:r w:rsidR="00B52AFE">
        <w:rPr>
          <w:rFonts w:ascii="Arial" w:hAnsi="Arial" w:cs="Arial"/>
          <w:szCs w:val="24"/>
        </w:rPr>
        <w:t>Finance Director</w:t>
      </w:r>
      <w:r w:rsidRPr="00D663C6">
        <w:rPr>
          <w:rFonts w:ascii="Arial" w:hAnsi="Arial" w:cs="Arial"/>
          <w:szCs w:val="24"/>
        </w:rPr>
        <w:t xml:space="preserve"> that this is a currently valid copy.</w:t>
      </w:r>
    </w:p>
    <w:p w14:paraId="3656B9AB" w14:textId="77777777" w:rsidR="00771613" w:rsidRPr="00D663C6" w:rsidRDefault="00771613" w:rsidP="00771613">
      <w:pPr>
        <w:ind w:left="-426"/>
        <w:rPr>
          <w:rFonts w:ascii="Arial" w:hAnsi="Arial" w:cs="Arial"/>
          <w:szCs w:val="24"/>
        </w:rPr>
      </w:pPr>
    </w:p>
    <w:tbl>
      <w:tblPr>
        <w:tblW w:w="10206" w:type="dxa"/>
        <w:tblInd w:w="-459" w:type="dxa"/>
        <w:tblLayout w:type="fixed"/>
        <w:tblLook w:val="0000" w:firstRow="0" w:lastRow="0" w:firstColumn="0" w:lastColumn="0" w:noHBand="0" w:noVBand="0"/>
      </w:tblPr>
      <w:tblGrid>
        <w:gridCol w:w="1276"/>
        <w:gridCol w:w="2104"/>
        <w:gridCol w:w="4842"/>
        <w:gridCol w:w="1984"/>
      </w:tblGrid>
      <w:tr w:rsidR="00771613" w:rsidRPr="00D663C6" w14:paraId="23ACFC08" w14:textId="77777777" w:rsidTr="0091658A">
        <w:trPr>
          <w:cantSplit/>
        </w:trPr>
        <w:tc>
          <w:tcPr>
            <w:tcW w:w="1276" w:type="dxa"/>
            <w:tcBorders>
              <w:top w:val="single" w:sz="6" w:space="0" w:color="auto"/>
              <w:left w:val="single" w:sz="6" w:space="0" w:color="auto"/>
              <w:bottom w:val="single" w:sz="6" w:space="0" w:color="auto"/>
              <w:right w:val="single" w:sz="6" w:space="0" w:color="auto"/>
            </w:tcBorders>
          </w:tcPr>
          <w:p w14:paraId="6B814A1E" w14:textId="77777777" w:rsidR="00771613" w:rsidRPr="00D663C6" w:rsidRDefault="00771613" w:rsidP="00771613">
            <w:pPr>
              <w:ind w:left="-108" w:right="-108"/>
              <w:jc w:val="center"/>
              <w:rPr>
                <w:rFonts w:ascii="Arial" w:hAnsi="Arial" w:cs="Arial"/>
                <w:b/>
                <w:szCs w:val="24"/>
              </w:rPr>
            </w:pPr>
            <w:r w:rsidRPr="00D663C6">
              <w:rPr>
                <w:rFonts w:ascii="Arial" w:hAnsi="Arial" w:cs="Arial"/>
                <w:b/>
                <w:szCs w:val="24"/>
              </w:rPr>
              <w:t>Version</w:t>
            </w:r>
          </w:p>
        </w:tc>
        <w:tc>
          <w:tcPr>
            <w:tcW w:w="2104" w:type="dxa"/>
            <w:tcBorders>
              <w:top w:val="single" w:sz="6" w:space="0" w:color="auto"/>
              <w:left w:val="single" w:sz="6" w:space="0" w:color="auto"/>
              <w:bottom w:val="single" w:sz="6" w:space="0" w:color="auto"/>
              <w:right w:val="single" w:sz="6" w:space="0" w:color="auto"/>
            </w:tcBorders>
          </w:tcPr>
          <w:p w14:paraId="5F3F821A" w14:textId="77777777" w:rsidR="00771613" w:rsidRPr="00D663C6" w:rsidRDefault="00771613" w:rsidP="00771613">
            <w:pPr>
              <w:ind w:left="-108" w:right="-108"/>
              <w:jc w:val="center"/>
              <w:rPr>
                <w:rFonts w:ascii="Arial" w:hAnsi="Arial" w:cs="Arial"/>
                <w:b/>
                <w:szCs w:val="24"/>
              </w:rPr>
            </w:pPr>
            <w:r w:rsidRPr="00D663C6">
              <w:rPr>
                <w:rFonts w:ascii="Arial" w:hAnsi="Arial" w:cs="Arial"/>
                <w:b/>
                <w:szCs w:val="24"/>
              </w:rPr>
              <w:t>Date</w:t>
            </w:r>
          </w:p>
        </w:tc>
        <w:tc>
          <w:tcPr>
            <w:tcW w:w="4842" w:type="dxa"/>
            <w:tcBorders>
              <w:top w:val="single" w:sz="6" w:space="0" w:color="auto"/>
              <w:left w:val="single" w:sz="6" w:space="0" w:color="auto"/>
              <w:bottom w:val="single" w:sz="6" w:space="0" w:color="auto"/>
              <w:right w:val="single" w:sz="6" w:space="0" w:color="auto"/>
            </w:tcBorders>
          </w:tcPr>
          <w:p w14:paraId="0834B37B" w14:textId="77777777" w:rsidR="00771613" w:rsidRPr="00D663C6" w:rsidRDefault="00771613" w:rsidP="00771613">
            <w:pPr>
              <w:ind w:left="-108" w:right="-108"/>
              <w:jc w:val="center"/>
              <w:rPr>
                <w:rFonts w:ascii="Arial" w:hAnsi="Arial" w:cs="Arial"/>
                <w:b/>
                <w:szCs w:val="24"/>
              </w:rPr>
            </w:pPr>
            <w:r w:rsidRPr="00D663C6">
              <w:rPr>
                <w:rFonts w:ascii="Arial" w:hAnsi="Arial" w:cs="Arial"/>
                <w:b/>
                <w:szCs w:val="24"/>
              </w:rPr>
              <w:t>Description of Change</w:t>
            </w:r>
          </w:p>
        </w:tc>
        <w:tc>
          <w:tcPr>
            <w:tcW w:w="1984" w:type="dxa"/>
            <w:tcBorders>
              <w:top w:val="single" w:sz="6" w:space="0" w:color="auto"/>
              <w:left w:val="single" w:sz="6" w:space="0" w:color="auto"/>
              <w:bottom w:val="single" w:sz="6" w:space="0" w:color="auto"/>
              <w:right w:val="single" w:sz="6" w:space="0" w:color="auto"/>
            </w:tcBorders>
          </w:tcPr>
          <w:p w14:paraId="1FC5EF85" w14:textId="77777777" w:rsidR="00771613" w:rsidRPr="00D663C6" w:rsidRDefault="00771613" w:rsidP="00771613">
            <w:pPr>
              <w:ind w:left="-108" w:right="-108"/>
              <w:jc w:val="center"/>
              <w:rPr>
                <w:rFonts w:ascii="Arial" w:hAnsi="Arial" w:cs="Arial"/>
                <w:b/>
                <w:szCs w:val="24"/>
              </w:rPr>
            </w:pPr>
            <w:r w:rsidRPr="00D663C6">
              <w:rPr>
                <w:rFonts w:ascii="Arial" w:hAnsi="Arial" w:cs="Arial"/>
                <w:b/>
                <w:szCs w:val="24"/>
              </w:rPr>
              <w:t>Changed By</w:t>
            </w:r>
          </w:p>
        </w:tc>
      </w:tr>
      <w:tr w:rsidR="00771613" w:rsidRPr="00D663C6" w14:paraId="58732917" w14:textId="77777777" w:rsidTr="0091658A">
        <w:trPr>
          <w:cantSplit/>
        </w:trPr>
        <w:tc>
          <w:tcPr>
            <w:tcW w:w="1276" w:type="dxa"/>
            <w:tcBorders>
              <w:top w:val="single" w:sz="6" w:space="0" w:color="auto"/>
              <w:left w:val="single" w:sz="6" w:space="0" w:color="auto"/>
              <w:bottom w:val="single" w:sz="6" w:space="0" w:color="auto"/>
              <w:right w:val="single" w:sz="6" w:space="0" w:color="auto"/>
            </w:tcBorders>
          </w:tcPr>
          <w:p w14:paraId="649841BE" w14:textId="77777777" w:rsidR="00771613" w:rsidRPr="00D663C6" w:rsidRDefault="00771613" w:rsidP="00771613">
            <w:pPr>
              <w:ind w:left="-108" w:right="-108"/>
              <w:jc w:val="center"/>
              <w:rPr>
                <w:rFonts w:ascii="Arial" w:hAnsi="Arial" w:cs="Arial"/>
                <w:szCs w:val="24"/>
              </w:rPr>
            </w:pPr>
            <w:r w:rsidRPr="00D663C6">
              <w:rPr>
                <w:rFonts w:ascii="Arial" w:hAnsi="Arial" w:cs="Arial"/>
                <w:szCs w:val="24"/>
              </w:rPr>
              <w:t>1</w:t>
            </w:r>
          </w:p>
        </w:tc>
        <w:tc>
          <w:tcPr>
            <w:tcW w:w="2104" w:type="dxa"/>
            <w:tcBorders>
              <w:top w:val="single" w:sz="6" w:space="0" w:color="auto"/>
              <w:left w:val="single" w:sz="6" w:space="0" w:color="auto"/>
              <w:bottom w:val="single" w:sz="6" w:space="0" w:color="auto"/>
              <w:right w:val="single" w:sz="6" w:space="0" w:color="auto"/>
            </w:tcBorders>
          </w:tcPr>
          <w:p w14:paraId="04EFA851" w14:textId="49DB7D5D" w:rsidR="00771613" w:rsidRPr="00D663C6" w:rsidRDefault="00AB1C66" w:rsidP="00771613">
            <w:pPr>
              <w:ind w:left="-108" w:right="-108"/>
              <w:jc w:val="center"/>
              <w:rPr>
                <w:rFonts w:ascii="Arial" w:hAnsi="Arial" w:cs="Arial"/>
                <w:szCs w:val="24"/>
              </w:rPr>
            </w:pPr>
            <w:r>
              <w:rPr>
                <w:rFonts w:ascii="Arial" w:hAnsi="Arial" w:cs="Arial"/>
                <w:szCs w:val="24"/>
              </w:rPr>
              <w:t>September 2019</w:t>
            </w:r>
          </w:p>
        </w:tc>
        <w:tc>
          <w:tcPr>
            <w:tcW w:w="4842" w:type="dxa"/>
            <w:tcBorders>
              <w:top w:val="single" w:sz="6" w:space="0" w:color="auto"/>
              <w:left w:val="single" w:sz="6" w:space="0" w:color="auto"/>
              <w:bottom w:val="single" w:sz="6" w:space="0" w:color="auto"/>
              <w:right w:val="single" w:sz="6" w:space="0" w:color="auto"/>
            </w:tcBorders>
          </w:tcPr>
          <w:p w14:paraId="24C19E33" w14:textId="32208E13" w:rsidR="00771613" w:rsidRPr="00D663C6" w:rsidRDefault="00850C48" w:rsidP="00AB1C66">
            <w:pPr>
              <w:ind w:left="198" w:right="-108"/>
              <w:jc w:val="center"/>
              <w:rPr>
                <w:rFonts w:ascii="Arial" w:hAnsi="Arial" w:cs="Arial"/>
                <w:szCs w:val="24"/>
              </w:rPr>
            </w:pPr>
            <w:r>
              <w:rPr>
                <w:rFonts w:ascii="Arial" w:hAnsi="Arial" w:cs="Arial"/>
                <w:szCs w:val="24"/>
              </w:rPr>
              <w:t xml:space="preserve">Version </w:t>
            </w:r>
            <w:r w:rsidR="00AB1C66">
              <w:rPr>
                <w:rFonts w:ascii="Arial" w:hAnsi="Arial" w:cs="Arial"/>
                <w:szCs w:val="24"/>
              </w:rPr>
              <w:t>1</w:t>
            </w:r>
            <w:r>
              <w:rPr>
                <w:rFonts w:ascii="Arial" w:hAnsi="Arial" w:cs="Arial"/>
                <w:szCs w:val="24"/>
              </w:rPr>
              <w:t xml:space="preserve"> d</w:t>
            </w:r>
            <w:r w:rsidR="00771613" w:rsidRPr="00D663C6" w:rsidDel="00A451D7">
              <w:rPr>
                <w:rFonts w:ascii="Arial" w:hAnsi="Arial" w:cs="Arial"/>
                <w:szCs w:val="24"/>
              </w:rPr>
              <w:t xml:space="preserve">rafted by </w:t>
            </w:r>
            <w:r w:rsidR="00B52AFE">
              <w:rPr>
                <w:rFonts w:ascii="Arial" w:hAnsi="Arial" w:cs="Arial"/>
                <w:szCs w:val="24"/>
              </w:rPr>
              <w:t>LK</w:t>
            </w:r>
          </w:p>
        </w:tc>
        <w:tc>
          <w:tcPr>
            <w:tcW w:w="1984" w:type="dxa"/>
            <w:tcBorders>
              <w:top w:val="single" w:sz="6" w:space="0" w:color="auto"/>
              <w:left w:val="single" w:sz="6" w:space="0" w:color="auto"/>
              <w:bottom w:val="single" w:sz="6" w:space="0" w:color="auto"/>
              <w:right w:val="single" w:sz="6" w:space="0" w:color="auto"/>
            </w:tcBorders>
          </w:tcPr>
          <w:p w14:paraId="4807019C" w14:textId="77777777" w:rsidR="00771613" w:rsidRPr="00D663C6" w:rsidRDefault="00771613" w:rsidP="00771613">
            <w:pPr>
              <w:ind w:left="-108" w:right="-108"/>
              <w:jc w:val="center"/>
              <w:rPr>
                <w:rFonts w:ascii="Arial" w:hAnsi="Arial" w:cs="Arial"/>
                <w:szCs w:val="24"/>
              </w:rPr>
            </w:pPr>
            <w:r w:rsidRPr="00D663C6">
              <w:rPr>
                <w:rFonts w:ascii="Arial" w:hAnsi="Arial" w:cs="Arial"/>
                <w:szCs w:val="24"/>
              </w:rPr>
              <w:t>Trust Board</w:t>
            </w:r>
          </w:p>
        </w:tc>
      </w:tr>
      <w:tr w:rsidR="00AB1C66" w:rsidRPr="00D663C6" w14:paraId="79968534" w14:textId="77777777" w:rsidTr="0091658A">
        <w:trPr>
          <w:cantSplit/>
        </w:trPr>
        <w:tc>
          <w:tcPr>
            <w:tcW w:w="1276" w:type="dxa"/>
            <w:tcBorders>
              <w:top w:val="single" w:sz="6" w:space="0" w:color="auto"/>
              <w:left w:val="single" w:sz="6" w:space="0" w:color="auto"/>
              <w:bottom w:val="single" w:sz="6" w:space="0" w:color="auto"/>
              <w:right w:val="single" w:sz="6" w:space="0" w:color="auto"/>
            </w:tcBorders>
          </w:tcPr>
          <w:p w14:paraId="3CE3E41A" w14:textId="1CBB9A7C" w:rsidR="00AB1C66" w:rsidRPr="00D663C6" w:rsidRDefault="00AB1C66" w:rsidP="00771613">
            <w:pPr>
              <w:ind w:left="-108" w:right="-108"/>
              <w:jc w:val="center"/>
              <w:rPr>
                <w:rFonts w:ascii="Arial" w:hAnsi="Arial" w:cs="Arial"/>
                <w:szCs w:val="24"/>
              </w:rPr>
            </w:pPr>
            <w:r>
              <w:rPr>
                <w:rFonts w:ascii="Arial" w:hAnsi="Arial" w:cs="Arial"/>
                <w:szCs w:val="24"/>
              </w:rPr>
              <w:t>2</w:t>
            </w:r>
          </w:p>
        </w:tc>
        <w:tc>
          <w:tcPr>
            <w:tcW w:w="2104" w:type="dxa"/>
            <w:tcBorders>
              <w:top w:val="single" w:sz="6" w:space="0" w:color="auto"/>
              <w:left w:val="single" w:sz="6" w:space="0" w:color="auto"/>
              <w:bottom w:val="single" w:sz="6" w:space="0" w:color="auto"/>
              <w:right w:val="single" w:sz="6" w:space="0" w:color="auto"/>
            </w:tcBorders>
          </w:tcPr>
          <w:p w14:paraId="0DB287E6" w14:textId="522550D9" w:rsidR="00AB1C66" w:rsidRDefault="00AB1C66" w:rsidP="00771613">
            <w:pPr>
              <w:ind w:left="-108" w:right="-108"/>
              <w:jc w:val="center"/>
              <w:rPr>
                <w:rFonts w:ascii="Arial" w:hAnsi="Arial" w:cs="Arial"/>
                <w:szCs w:val="24"/>
              </w:rPr>
            </w:pPr>
            <w:r>
              <w:rPr>
                <w:rFonts w:ascii="Arial" w:hAnsi="Arial" w:cs="Arial"/>
                <w:szCs w:val="24"/>
              </w:rPr>
              <w:t>April 2021</w:t>
            </w:r>
          </w:p>
        </w:tc>
        <w:tc>
          <w:tcPr>
            <w:tcW w:w="4842" w:type="dxa"/>
            <w:tcBorders>
              <w:top w:val="single" w:sz="6" w:space="0" w:color="auto"/>
              <w:left w:val="single" w:sz="6" w:space="0" w:color="auto"/>
              <w:bottom w:val="single" w:sz="6" w:space="0" w:color="auto"/>
              <w:right w:val="single" w:sz="6" w:space="0" w:color="auto"/>
            </w:tcBorders>
          </w:tcPr>
          <w:p w14:paraId="15143CDA" w14:textId="7F6D1C85" w:rsidR="00AB1C66" w:rsidRDefault="00AB1C66" w:rsidP="006913C0">
            <w:pPr>
              <w:ind w:left="198" w:right="-108"/>
              <w:jc w:val="center"/>
              <w:rPr>
                <w:rFonts w:ascii="Arial" w:hAnsi="Arial" w:cs="Arial"/>
                <w:szCs w:val="24"/>
              </w:rPr>
            </w:pPr>
            <w:r>
              <w:rPr>
                <w:rFonts w:ascii="Arial" w:hAnsi="Arial" w:cs="Arial"/>
                <w:szCs w:val="24"/>
              </w:rPr>
              <w:t>Version 2 drafted by LK</w:t>
            </w:r>
          </w:p>
        </w:tc>
        <w:tc>
          <w:tcPr>
            <w:tcW w:w="1984" w:type="dxa"/>
            <w:tcBorders>
              <w:top w:val="single" w:sz="6" w:space="0" w:color="auto"/>
              <w:left w:val="single" w:sz="6" w:space="0" w:color="auto"/>
              <w:bottom w:val="single" w:sz="6" w:space="0" w:color="auto"/>
              <w:right w:val="single" w:sz="6" w:space="0" w:color="auto"/>
            </w:tcBorders>
          </w:tcPr>
          <w:p w14:paraId="446F36CF" w14:textId="0A19583C" w:rsidR="00AB1C66" w:rsidRPr="00D663C6" w:rsidRDefault="00AB1C66" w:rsidP="00771613">
            <w:pPr>
              <w:ind w:left="-108" w:right="-108"/>
              <w:jc w:val="center"/>
              <w:rPr>
                <w:rFonts w:ascii="Arial" w:hAnsi="Arial" w:cs="Arial"/>
                <w:szCs w:val="24"/>
              </w:rPr>
            </w:pPr>
            <w:r>
              <w:rPr>
                <w:rFonts w:ascii="Arial" w:hAnsi="Arial" w:cs="Arial"/>
                <w:szCs w:val="24"/>
              </w:rPr>
              <w:t>Trust Board</w:t>
            </w:r>
          </w:p>
        </w:tc>
      </w:tr>
    </w:tbl>
    <w:p w14:paraId="45FB0818" w14:textId="77777777" w:rsidR="00771613" w:rsidRPr="00D663C6" w:rsidRDefault="00771613" w:rsidP="00771613">
      <w:pPr>
        <w:ind w:right="-425"/>
        <w:rPr>
          <w:rFonts w:ascii="Arial" w:hAnsi="Arial" w:cs="Arial"/>
          <w:szCs w:val="24"/>
        </w:rPr>
      </w:pPr>
    </w:p>
    <w:p w14:paraId="088B16A1" w14:textId="77777777" w:rsidR="006913C0" w:rsidRDefault="006913C0" w:rsidP="00771613">
      <w:pPr>
        <w:widowControl w:val="0"/>
        <w:tabs>
          <w:tab w:val="left" w:pos="425"/>
          <w:tab w:val="right" w:leader="dot" w:pos="9072"/>
        </w:tabs>
        <w:rPr>
          <w:rFonts w:ascii="Arial" w:hAnsi="Arial" w:cs="Arial"/>
          <w:b/>
          <w:noProof/>
          <w:szCs w:val="24"/>
        </w:rPr>
      </w:pPr>
      <w:bookmarkStart w:id="1" w:name="_Toc391825149"/>
      <w:bookmarkStart w:id="2" w:name="_Toc391825381"/>
      <w:bookmarkStart w:id="3" w:name="_Toc391825765"/>
      <w:bookmarkStart w:id="4" w:name="_Toc391826567"/>
      <w:bookmarkStart w:id="5" w:name="_Toc391826842"/>
      <w:bookmarkStart w:id="6" w:name="_Toc391827824"/>
      <w:bookmarkStart w:id="7" w:name="_Toc452436167"/>
      <w:bookmarkStart w:id="8" w:name="_Toc86221273"/>
      <w:bookmarkStart w:id="9" w:name="_Toc89485187"/>
      <w:bookmarkStart w:id="10" w:name="_Toc101947788"/>
    </w:p>
    <w:p w14:paraId="28312482" w14:textId="1C4E727E" w:rsidR="00D57FE3" w:rsidRPr="00405415" w:rsidRDefault="00771613" w:rsidP="00771613">
      <w:pPr>
        <w:widowControl w:val="0"/>
        <w:tabs>
          <w:tab w:val="left" w:pos="425"/>
          <w:tab w:val="right" w:leader="dot" w:pos="9072"/>
        </w:tabs>
        <w:rPr>
          <w:rFonts w:ascii="Arial" w:hAnsi="Arial" w:cs="Arial"/>
          <w:b/>
          <w:noProof/>
          <w:szCs w:val="24"/>
        </w:rPr>
      </w:pPr>
      <w:r w:rsidRPr="00405415">
        <w:rPr>
          <w:rFonts w:ascii="Arial" w:hAnsi="Arial" w:cs="Arial"/>
          <w:b/>
          <w:noProof/>
          <w:szCs w:val="24"/>
        </w:rPr>
        <w:t xml:space="preserve">Filed as:  </w:t>
      </w:r>
      <w:r w:rsidR="00B52AFE">
        <w:rPr>
          <w:rFonts w:ascii="Arial" w:hAnsi="Arial" w:cs="Arial"/>
          <w:b/>
          <w:noProof/>
          <w:szCs w:val="24"/>
        </w:rPr>
        <w:t>Office 365/SharePoint/Finance Policies</w:t>
      </w:r>
    </w:p>
    <w:p w14:paraId="049F31CB" w14:textId="77777777" w:rsidR="00ED0A0B" w:rsidRPr="000E396A" w:rsidRDefault="00ED0A0B" w:rsidP="00D5487A">
      <w:pPr>
        <w:rPr>
          <w:rFonts w:ascii="Arial" w:hAnsi="Arial" w:cs="Arial"/>
          <w:b/>
          <w:szCs w:val="24"/>
        </w:rPr>
      </w:pPr>
    </w:p>
    <w:p w14:paraId="53128261"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62486C05"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4101652C"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4B99056E"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1299C43A"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4DDBEF00"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3461D779"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3CF2D8B6" w14:textId="77777777"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14:paraId="5331FFE3" w14:textId="328BC6E8" w:rsidR="00822504" w:rsidRPr="00405415" w:rsidRDefault="0057238C" w:rsidP="00814C5E">
      <w:pPr>
        <w:pStyle w:val="body"/>
        <w:shd w:val="clear" w:color="auto" w:fill="FFFFFF"/>
        <w:spacing w:before="0" w:beforeAutospacing="0" w:after="150" w:afterAutospacing="0" w:line="300" w:lineRule="atLeast"/>
        <w:rPr>
          <w:rFonts w:ascii="Arial" w:hAnsi="Arial" w:cs="Arial"/>
          <w:b/>
          <w:color w:val="333333"/>
          <w:u w:val="single"/>
          <w:lang w:val="en-US"/>
        </w:rPr>
      </w:pPr>
      <w:r>
        <w:rPr>
          <w:rFonts w:ascii="Arial" w:hAnsi="Arial" w:cs="Arial"/>
          <w:b/>
          <w:color w:val="333333"/>
          <w:u w:val="single"/>
          <w:lang w:val="en-US"/>
        </w:rPr>
        <w:t>The Preston Hedge</w:t>
      </w:r>
      <w:r w:rsidR="00FF7F1B" w:rsidRPr="00405415">
        <w:rPr>
          <w:rFonts w:ascii="Arial" w:hAnsi="Arial" w:cs="Arial"/>
          <w:b/>
          <w:color w:val="333333"/>
          <w:u w:val="single"/>
          <w:lang w:val="en-US"/>
        </w:rPr>
        <w:t>s Academy Trust</w:t>
      </w:r>
    </w:p>
    <w:p w14:paraId="693BED50" w14:textId="67144C2B" w:rsidR="00653F85" w:rsidRDefault="0057238C" w:rsidP="00814C5E">
      <w:pPr>
        <w:pStyle w:val="body"/>
        <w:shd w:val="clear" w:color="auto" w:fill="FFFFFF"/>
        <w:spacing w:before="0" w:beforeAutospacing="0" w:after="150" w:afterAutospacing="0" w:line="300" w:lineRule="atLeast"/>
        <w:rPr>
          <w:rFonts w:ascii="Arial" w:hAnsi="Arial" w:cs="Arial"/>
          <w:color w:val="333333"/>
          <w:lang w:val="en-US"/>
        </w:rPr>
      </w:pPr>
      <w:r>
        <w:rPr>
          <w:rFonts w:ascii="Arial" w:hAnsi="Arial" w:cs="Arial"/>
          <w:color w:val="333333"/>
          <w:lang w:val="en-US"/>
        </w:rPr>
        <w:t>The Preston Hedge</w:t>
      </w:r>
      <w:r w:rsidR="00FF7F1B" w:rsidRPr="00814C5E">
        <w:rPr>
          <w:rFonts w:ascii="Arial" w:hAnsi="Arial" w:cs="Arial"/>
          <w:color w:val="333333"/>
          <w:lang w:val="en-US"/>
        </w:rPr>
        <w:t>s Academy Trust consists of</w:t>
      </w:r>
      <w:r w:rsidR="00653F85">
        <w:rPr>
          <w:rFonts w:ascii="Arial" w:hAnsi="Arial" w:cs="Arial"/>
          <w:color w:val="333333"/>
          <w:lang w:val="en-US"/>
        </w:rPr>
        <w:t>:</w:t>
      </w:r>
    </w:p>
    <w:p w14:paraId="3AAE7A4A" w14:textId="77777777" w:rsidR="00653F85" w:rsidRDefault="00653F85" w:rsidP="00653F85">
      <w:pPr>
        <w:pStyle w:val="body"/>
        <w:shd w:val="clear" w:color="auto" w:fill="FFFFFF"/>
        <w:spacing w:before="0" w:beforeAutospacing="0" w:after="0" w:afterAutospacing="0" w:line="300" w:lineRule="atLeast"/>
        <w:rPr>
          <w:rFonts w:ascii="Arial" w:hAnsi="Arial" w:cs="Arial"/>
          <w:color w:val="333333"/>
          <w:lang w:val="en-US"/>
        </w:rPr>
      </w:pPr>
      <w:r>
        <w:rPr>
          <w:rFonts w:ascii="Arial" w:hAnsi="Arial" w:cs="Arial"/>
          <w:color w:val="333333"/>
          <w:lang w:val="en-US"/>
        </w:rPr>
        <w:t>Parklands Primary School</w:t>
      </w:r>
    </w:p>
    <w:p w14:paraId="46AE1D30" w14:textId="77777777" w:rsidR="00653F85" w:rsidRDefault="00ED0A0B" w:rsidP="00653F85">
      <w:pPr>
        <w:pStyle w:val="body"/>
        <w:shd w:val="clear" w:color="auto" w:fill="FFFFFF"/>
        <w:spacing w:before="0" w:beforeAutospacing="0" w:after="0" w:afterAutospacing="0" w:line="300" w:lineRule="atLeast"/>
        <w:rPr>
          <w:rFonts w:ascii="Arial" w:hAnsi="Arial" w:cs="Arial"/>
          <w:color w:val="333333"/>
          <w:lang w:val="en-US"/>
        </w:rPr>
      </w:pPr>
      <w:r w:rsidRPr="00814C5E">
        <w:rPr>
          <w:rFonts w:ascii="Arial" w:hAnsi="Arial" w:cs="Arial"/>
          <w:color w:val="333333"/>
          <w:lang w:val="en-US"/>
        </w:rPr>
        <w:t>Pineha</w:t>
      </w:r>
      <w:r w:rsidR="00F87ACC" w:rsidRPr="00814C5E">
        <w:rPr>
          <w:rFonts w:ascii="Arial" w:hAnsi="Arial" w:cs="Arial"/>
          <w:color w:val="333333"/>
          <w:lang w:val="en-US"/>
        </w:rPr>
        <w:t>m Barns Primary School</w:t>
      </w:r>
    </w:p>
    <w:p w14:paraId="59FFB24D" w14:textId="7C395E96" w:rsidR="00653F85" w:rsidRDefault="00ED0A0B" w:rsidP="00653F85">
      <w:pPr>
        <w:pStyle w:val="body"/>
        <w:shd w:val="clear" w:color="auto" w:fill="FFFFFF"/>
        <w:spacing w:before="0" w:beforeAutospacing="0" w:after="0" w:afterAutospacing="0"/>
        <w:rPr>
          <w:rFonts w:ascii="Arial" w:hAnsi="Arial" w:cs="Arial"/>
          <w:color w:val="333333"/>
          <w:lang w:val="en-US"/>
        </w:rPr>
      </w:pPr>
      <w:r w:rsidRPr="00405415">
        <w:rPr>
          <w:rFonts w:ascii="Arial" w:hAnsi="Arial" w:cs="Arial"/>
          <w:color w:val="333333"/>
          <w:lang w:val="en-US"/>
        </w:rPr>
        <w:t>Preston Hedge’</w:t>
      </w:r>
      <w:r w:rsidR="00F87ACC" w:rsidRPr="00405415">
        <w:rPr>
          <w:rFonts w:ascii="Arial" w:hAnsi="Arial" w:cs="Arial"/>
          <w:color w:val="333333"/>
          <w:lang w:val="en-US"/>
        </w:rPr>
        <w:t xml:space="preserve">s </w:t>
      </w:r>
      <w:r w:rsidR="00FF7F1B" w:rsidRPr="00405415">
        <w:rPr>
          <w:rFonts w:ascii="Arial" w:hAnsi="Arial" w:cs="Arial"/>
          <w:color w:val="333333"/>
          <w:lang w:val="en-US"/>
        </w:rPr>
        <w:t>Primary School</w:t>
      </w:r>
    </w:p>
    <w:p w14:paraId="3FEE971B" w14:textId="6D08FF9A" w:rsidR="0057238C" w:rsidRDefault="0057238C" w:rsidP="00653F85">
      <w:pPr>
        <w:pStyle w:val="body"/>
        <w:shd w:val="clear" w:color="auto" w:fill="FFFFFF"/>
        <w:spacing w:before="0" w:beforeAutospacing="0" w:after="0" w:afterAutospacing="0"/>
        <w:rPr>
          <w:rFonts w:ascii="Arial" w:hAnsi="Arial" w:cs="Arial"/>
          <w:color w:val="333333"/>
          <w:lang w:val="en-US"/>
        </w:rPr>
      </w:pPr>
      <w:r>
        <w:rPr>
          <w:rFonts w:ascii="Arial" w:hAnsi="Arial" w:cs="Arial"/>
          <w:color w:val="333333"/>
          <w:lang w:val="en-US"/>
        </w:rPr>
        <w:t>Holne Chase Primary School</w:t>
      </w:r>
    </w:p>
    <w:p w14:paraId="0D429DFA" w14:textId="23D52ECE" w:rsidR="0057238C" w:rsidRDefault="0057238C" w:rsidP="00653F85">
      <w:pPr>
        <w:pStyle w:val="body"/>
        <w:shd w:val="clear" w:color="auto" w:fill="FFFFFF"/>
        <w:spacing w:before="0" w:beforeAutospacing="0" w:after="0" w:afterAutospacing="0"/>
        <w:rPr>
          <w:rFonts w:ascii="Arial" w:hAnsi="Arial" w:cs="Arial"/>
          <w:color w:val="333333"/>
          <w:lang w:val="en-US"/>
        </w:rPr>
      </w:pPr>
      <w:r>
        <w:rPr>
          <w:rFonts w:ascii="Arial" w:hAnsi="Arial" w:cs="Arial"/>
          <w:color w:val="333333"/>
          <w:lang w:val="en-US"/>
        </w:rPr>
        <w:t>Buckton Fields Primary School</w:t>
      </w:r>
    </w:p>
    <w:p w14:paraId="0FB78278" w14:textId="77777777" w:rsidR="00653F85" w:rsidRPr="00653F85" w:rsidRDefault="00653F85" w:rsidP="00653F85">
      <w:pPr>
        <w:pStyle w:val="body"/>
        <w:shd w:val="clear" w:color="auto" w:fill="FFFFFF"/>
        <w:spacing w:before="0" w:beforeAutospacing="0" w:after="0" w:afterAutospacing="0"/>
        <w:rPr>
          <w:rFonts w:ascii="Arial" w:hAnsi="Arial" w:cs="Arial"/>
          <w:color w:val="333333"/>
          <w:sz w:val="12"/>
          <w:szCs w:val="12"/>
          <w:lang w:val="en-US"/>
        </w:rPr>
      </w:pPr>
    </w:p>
    <w:p w14:paraId="652B25C9" w14:textId="2293DCF9" w:rsidR="3FB09133" w:rsidRDefault="3FB09133" w:rsidP="3FB09133">
      <w:pPr>
        <w:pStyle w:val="body"/>
        <w:spacing w:before="0" w:beforeAutospacing="0" w:after="150" w:afterAutospacing="0" w:line="300" w:lineRule="atLeast"/>
        <w:jc w:val="both"/>
        <w:rPr>
          <w:rFonts w:ascii="Arial" w:eastAsia="Arial" w:hAnsi="Arial" w:cs="Arial"/>
          <w:lang w:val="en-US"/>
        </w:rPr>
      </w:pPr>
      <w:r w:rsidRPr="3FB09133">
        <w:rPr>
          <w:rFonts w:ascii="Arial" w:eastAsia="Arial" w:hAnsi="Arial" w:cs="Arial"/>
          <w:lang w:val="en-US"/>
        </w:rPr>
        <w:t xml:space="preserve">This Charging and Remissions Policy </w:t>
      </w:r>
      <w:proofErr w:type="gramStart"/>
      <w:r w:rsidRPr="3FB09133">
        <w:rPr>
          <w:rFonts w:ascii="Arial" w:eastAsia="Arial" w:hAnsi="Arial" w:cs="Arial"/>
          <w:lang w:val="en-US"/>
        </w:rPr>
        <w:t>has been compiled</w:t>
      </w:r>
      <w:proofErr w:type="gramEnd"/>
      <w:r w:rsidRPr="3FB09133">
        <w:rPr>
          <w:rFonts w:ascii="Arial" w:eastAsia="Arial" w:hAnsi="Arial" w:cs="Arial"/>
          <w:lang w:val="en-US"/>
        </w:rPr>
        <w:t xml:space="preserve"> to meet its statutory requirements from the Department for Education. Throughout this policy, the term “parents” means all those having parental responsibility for a child. It </w:t>
      </w:r>
      <w:proofErr w:type="gramStart"/>
      <w:r w:rsidRPr="3FB09133">
        <w:rPr>
          <w:rFonts w:ascii="Arial" w:eastAsia="Arial" w:hAnsi="Arial" w:cs="Arial"/>
          <w:lang w:val="en-US"/>
        </w:rPr>
        <w:t>is written</w:t>
      </w:r>
      <w:proofErr w:type="gramEnd"/>
      <w:r w:rsidRPr="3FB09133">
        <w:rPr>
          <w:rFonts w:ascii="Arial" w:eastAsia="Arial" w:hAnsi="Arial" w:cs="Arial"/>
          <w:lang w:val="en-US"/>
        </w:rPr>
        <w:t xml:space="preserve"> as a Policy that covers all Schools within the Trust. An appendix of specific charges and circumstances where a charge is </w:t>
      </w:r>
      <w:proofErr w:type="gramStart"/>
      <w:r w:rsidRPr="3FB09133">
        <w:rPr>
          <w:rFonts w:ascii="Arial" w:eastAsia="Arial" w:hAnsi="Arial" w:cs="Arial"/>
          <w:lang w:val="en-US"/>
        </w:rPr>
        <w:t>made,</w:t>
      </w:r>
      <w:proofErr w:type="gramEnd"/>
      <w:r w:rsidRPr="3FB09133">
        <w:rPr>
          <w:rFonts w:ascii="Arial" w:eastAsia="Arial" w:hAnsi="Arial" w:cs="Arial"/>
          <w:lang w:val="en-US"/>
        </w:rPr>
        <w:t xml:space="preserve"> is detailed for each School.</w:t>
      </w:r>
    </w:p>
    <w:p w14:paraId="56DEB429" w14:textId="47F7F939" w:rsidR="41D82B66" w:rsidRDefault="3FB09133" w:rsidP="41D82B66">
      <w:pPr>
        <w:shd w:val="clear" w:color="auto" w:fill="FFFFFF" w:themeFill="background1"/>
        <w:spacing w:after="150" w:line="300" w:lineRule="atLeast"/>
        <w:rPr>
          <w:rFonts w:ascii="Arial" w:hAnsi="Arial" w:cs="Arial"/>
          <w:b/>
          <w:bCs/>
          <w:color w:val="333333"/>
          <w:lang w:val="en-US"/>
        </w:rPr>
      </w:pPr>
      <w:r w:rsidRPr="3FB09133">
        <w:rPr>
          <w:rFonts w:ascii="Arial" w:hAnsi="Arial" w:cs="Arial"/>
          <w:b/>
          <w:bCs/>
          <w:color w:val="333333"/>
          <w:lang w:val="en-US"/>
        </w:rPr>
        <w:t>Index</w:t>
      </w:r>
    </w:p>
    <w:p w14:paraId="446A47D9" w14:textId="167B81E2"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General principal</w:t>
      </w:r>
    </w:p>
    <w:p w14:paraId="7E0D2868" w14:textId="6E952DB5"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Exceptions</w:t>
      </w:r>
    </w:p>
    <w:p w14:paraId="2B8B7792" w14:textId="52605348"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Voluntary Contributions</w:t>
      </w:r>
    </w:p>
    <w:p w14:paraId="3EA18E13" w14:textId="5CF95FF9"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Inability to pay</w:t>
      </w:r>
    </w:p>
    <w:p w14:paraId="3CD3F200" w14:textId="4033AD58"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Refunds</w:t>
      </w:r>
    </w:p>
    <w:p w14:paraId="60481C3A" w14:textId="4D2BE2D1"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Damage to property and breakages</w:t>
      </w:r>
    </w:p>
    <w:p w14:paraId="21C2E2D6" w14:textId="4525723D"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School meals</w:t>
      </w:r>
    </w:p>
    <w:p w14:paraId="2CAF5BE7" w14:textId="0D6944C0"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Extended services</w:t>
      </w:r>
    </w:p>
    <w:p w14:paraId="433FC0B6" w14:textId="1A2F5585" w:rsidR="3FB09133" w:rsidRDefault="3FB09133" w:rsidP="3FB09133">
      <w:pPr>
        <w:pStyle w:val="ListParagraph"/>
        <w:numPr>
          <w:ilvl w:val="0"/>
          <w:numId w:val="6"/>
        </w:numPr>
        <w:spacing w:after="150"/>
        <w:rPr>
          <w:color w:val="333333"/>
          <w:szCs w:val="24"/>
          <w:lang w:val="en-US"/>
        </w:rPr>
      </w:pPr>
      <w:r w:rsidRPr="3FB09133">
        <w:rPr>
          <w:rFonts w:ascii="Arial" w:hAnsi="Arial" w:cs="Arial"/>
          <w:color w:val="333333"/>
          <w:lang w:val="en-US"/>
        </w:rPr>
        <w:t>Price increases</w:t>
      </w:r>
    </w:p>
    <w:p w14:paraId="4376095C" w14:textId="25FBAF3D" w:rsidR="41D82B66" w:rsidRDefault="41D82B66" w:rsidP="3FB09133">
      <w:pPr>
        <w:shd w:val="clear" w:color="auto" w:fill="FFFFFF" w:themeFill="background1"/>
        <w:spacing w:after="150" w:line="300" w:lineRule="atLeast"/>
        <w:rPr>
          <w:rFonts w:ascii="Arial" w:hAnsi="Arial" w:cs="Arial"/>
          <w:b/>
          <w:bCs/>
          <w:sz w:val="22"/>
          <w:szCs w:val="22"/>
          <w:lang w:val="en-US"/>
        </w:rPr>
      </w:pPr>
    </w:p>
    <w:p w14:paraId="7E68F758" w14:textId="208F2CEF"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526D4113" w14:textId="5BE53F6E"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3A790A3E" w14:textId="3A39C38F"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7B4A1C0F" w14:textId="5246395D"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41621A5B" w14:textId="3E8F8F9F"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43628024" w14:textId="27E43388"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3A6F8EA1" w14:textId="79DF05AA"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2E5A9404" w14:textId="38CAD6DF"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33525C90" w14:textId="730C6057"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2544393F" w14:textId="180146F9"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0119317E" w14:textId="60899AFD"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0A8D6C86" w14:textId="7D1AF6BA" w:rsidR="3FB09133" w:rsidRDefault="3FB09133" w:rsidP="3FB09133">
      <w:pPr>
        <w:shd w:val="clear" w:color="auto" w:fill="FFFFFF" w:themeFill="background1"/>
        <w:spacing w:after="150" w:line="300" w:lineRule="atLeast"/>
        <w:rPr>
          <w:rFonts w:ascii="Arial" w:hAnsi="Arial" w:cs="Arial"/>
          <w:b/>
          <w:bCs/>
          <w:sz w:val="22"/>
          <w:szCs w:val="22"/>
          <w:lang w:val="en-US"/>
        </w:rPr>
      </w:pPr>
    </w:p>
    <w:p w14:paraId="603B8930" w14:textId="5679D415" w:rsidR="41D82B66" w:rsidRDefault="3FB09133" w:rsidP="3FB09133">
      <w:pPr>
        <w:shd w:val="clear" w:color="auto" w:fill="FFFFFF" w:themeFill="background1"/>
        <w:spacing w:after="150" w:line="300" w:lineRule="atLeast"/>
        <w:rPr>
          <w:rFonts w:ascii="Arial" w:hAnsi="Arial" w:cs="Arial"/>
          <w:b/>
          <w:bCs/>
          <w:sz w:val="22"/>
          <w:szCs w:val="22"/>
          <w:lang w:val="en-US"/>
        </w:rPr>
      </w:pPr>
      <w:r w:rsidRPr="3FB09133">
        <w:rPr>
          <w:rFonts w:ascii="Arial" w:hAnsi="Arial" w:cs="Arial"/>
          <w:b/>
          <w:bCs/>
          <w:sz w:val="22"/>
          <w:szCs w:val="22"/>
          <w:lang w:val="en-US"/>
        </w:rPr>
        <w:t xml:space="preserve">1) General </w:t>
      </w:r>
      <w:proofErr w:type="gramStart"/>
      <w:r w:rsidRPr="3FB09133">
        <w:rPr>
          <w:rFonts w:ascii="Arial" w:hAnsi="Arial" w:cs="Arial"/>
          <w:b/>
          <w:bCs/>
          <w:sz w:val="22"/>
          <w:szCs w:val="22"/>
          <w:lang w:val="en-US"/>
        </w:rPr>
        <w:t>principal</w:t>
      </w:r>
      <w:proofErr w:type="gramEnd"/>
    </w:p>
    <w:p w14:paraId="19FB184C" w14:textId="6B0EBC09" w:rsidR="3FB09133" w:rsidRDefault="4ED25714" w:rsidP="3FB09133">
      <w:r w:rsidRPr="4ED25714">
        <w:rPr>
          <w:rFonts w:ascii="Arial" w:eastAsia="Arial" w:hAnsi="Arial" w:cs="Arial"/>
          <w:sz w:val="22"/>
          <w:szCs w:val="22"/>
          <w:lang w:val="en-US"/>
        </w:rPr>
        <w:t xml:space="preserve">The general principle is that </w:t>
      </w:r>
      <w:r w:rsidRPr="4ED25714">
        <w:rPr>
          <w:rFonts w:ascii="Arial" w:eastAsia="Arial" w:hAnsi="Arial" w:cs="Arial"/>
          <w:b/>
          <w:bCs/>
          <w:sz w:val="22"/>
          <w:szCs w:val="22"/>
          <w:lang w:val="en-US"/>
        </w:rPr>
        <w:t>no charge</w:t>
      </w:r>
      <w:r w:rsidRPr="4ED25714">
        <w:rPr>
          <w:rFonts w:ascii="Arial" w:eastAsia="Arial" w:hAnsi="Arial" w:cs="Arial"/>
          <w:sz w:val="22"/>
          <w:szCs w:val="22"/>
          <w:lang w:val="en-US"/>
        </w:rPr>
        <w:t xml:space="preserve"> </w:t>
      </w:r>
      <w:proofErr w:type="gramStart"/>
      <w:r w:rsidRPr="4ED25714">
        <w:rPr>
          <w:rFonts w:ascii="Arial" w:eastAsia="Arial" w:hAnsi="Arial" w:cs="Arial"/>
          <w:sz w:val="22"/>
          <w:szCs w:val="22"/>
          <w:lang w:val="en-US"/>
        </w:rPr>
        <w:t>will be made</w:t>
      </w:r>
      <w:proofErr w:type="gramEnd"/>
      <w:r w:rsidRPr="4ED25714">
        <w:rPr>
          <w:rFonts w:ascii="Arial" w:eastAsia="Arial" w:hAnsi="Arial" w:cs="Arial"/>
          <w:sz w:val="22"/>
          <w:szCs w:val="22"/>
          <w:lang w:val="en-US"/>
        </w:rPr>
        <w:t xml:space="preserve"> for any books, materials, instruments, equipment or transport for use in connection with education, if the education is:</w:t>
      </w:r>
    </w:p>
    <w:p w14:paraId="52AC08C3" w14:textId="1241AD66" w:rsidR="41D82B66" w:rsidRDefault="41D82B66" w:rsidP="3FB09133">
      <w:pPr>
        <w:rPr>
          <w:rFonts w:ascii="Arial" w:eastAsia="Arial" w:hAnsi="Arial" w:cs="Arial"/>
          <w:b/>
          <w:bCs/>
          <w:sz w:val="12"/>
          <w:szCs w:val="12"/>
          <w:lang w:val="en-US"/>
        </w:rPr>
      </w:pPr>
    </w:p>
    <w:p w14:paraId="7BCB78C3" w14:textId="44E43B10" w:rsidR="3FB09133" w:rsidRDefault="3FB09133" w:rsidP="3FB09133">
      <w:pPr>
        <w:spacing w:line="259" w:lineRule="auto"/>
      </w:pPr>
      <w:bookmarkStart w:id="11" w:name="_Hlk528604808"/>
      <w:bookmarkEnd w:id="11"/>
      <w:bookmarkEnd w:id="1"/>
      <w:bookmarkEnd w:id="2"/>
      <w:bookmarkEnd w:id="3"/>
      <w:bookmarkEnd w:id="4"/>
      <w:bookmarkEnd w:id="5"/>
      <w:bookmarkEnd w:id="6"/>
      <w:bookmarkEnd w:id="7"/>
      <w:bookmarkEnd w:id="8"/>
      <w:bookmarkEnd w:id="9"/>
      <w:bookmarkEnd w:id="10"/>
      <w:r w:rsidRPr="3FB09133">
        <w:rPr>
          <w:rFonts w:ascii="Arial" w:eastAsia="Arial" w:hAnsi="Arial" w:cs="Arial"/>
          <w:sz w:val="22"/>
          <w:szCs w:val="22"/>
        </w:rPr>
        <w:t xml:space="preserve">• Within school hours (but excluding the mid-day break) </w:t>
      </w:r>
    </w:p>
    <w:p w14:paraId="5C34A897" w14:textId="358BFD10" w:rsidR="3FB09133" w:rsidRDefault="3FB09133" w:rsidP="3FB09133">
      <w:pPr>
        <w:spacing w:line="259" w:lineRule="auto"/>
      </w:pPr>
      <w:r w:rsidRPr="3FB09133">
        <w:rPr>
          <w:rFonts w:ascii="Arial" w:eastAsia="Arial" w:hAnsi="Arial" w:cs="Arial"/>
          <w:sz w:val="22"/>
          <w:szCs w:val="22"/>
        </w:rPr>
        <w:t xml:space="preserve">• Required for the National Curriculum but out of school hours </w:t>
      </w:r>
    </w:p>
    <w:p w14:paraId="15BCEEAF" w14:textId="68DA1254" w:rsidR="3FB09133" w:rsidRDefault="3FB09133" w:rsidP="3FB09133">
      <w:pPr>
        <w:spacing w:line="259" w:lineRule="auto"/>
      </w:pPr>
      <w:r w:rsidRPr="3FB09133">
        <w:rPr>
          <w:rFonts w:ascii="Arial" w:eastAsia="Arial" w:hAnsi="Arial" w:cs="Arial"/>
          <w:sz w:val="22"/>
          <w:szCs w:val="22"/>
        </w:rPr>
        <w:t xml:space="preserve">• For statutory religious education </w:t>
      </w:r>
    </w:p>
    <w:p w14:paraId="15120896" w14:textId="726B05F0" w:rsidR="3FB09133" w:rsidRDefault="3FB09133" w:rsidP="3FB09133">
      <w:pPr>
        <w:spacing w:line="259" w:lineRule="auto"/>
      </w:pPr>
      <w:r w:rsidRPr="3FB09133">
        <w:rPr>
          <w:rFonts w:ascii="Arial" w:eastAsia="Arial" w:hAnsi="Arial" w:cs="Arial"/>
          <w:sz w:val="22"/>
          <w:szCs w:val="22"/>
        </w:rPr>
        <w:t xml:space="preserve">• For a prescribed public examination prepared for by the school </w:t>
      </w:r>
    </w:p>
    <w:p w14:paraId="180DEA8A" w14:textId="095D6C4D" w:rsidR="3FB09133" w:rsidRDefault="3FB09133" w:rsidP="3FB09133">
      <w:pPr>
        <w:spacing w:line="259" w:lineRule="auto"/>
        <w:rPr>
          <w:rFonts w:ascii="Arial" w:eastAsia="Arial" w:hAnsi="Arial" w:cs="Arial"/>
          <w:sz w:val="12"/>
          <w:szCs w:val="12"/>
        </w:rPr>
      </w:pPr>
    </w:p>
    <w:p w14:paraId="4634AA21" w14:textId="34D1961E" w:rsidR="3FB09133" w:rsidRDefault="3FB09133" w:rsidP="3FB09133">
      <w:pPr>
        <w:spacing w:line="259" w:lineRule="auto"/>
      </w:pPr>
      <w:r w:rsidRPr="3FB09133">
        <w:rPr>
          <w:rFonts w:ascii="Arial" w:eastAsia="Arial" w:hAnsi="Arial" w:cs="Arial"/>
          <w:sz w:val="22"/>
          <w:szCs w:val="22"/>
        </w:rPr>
        <w:t xml:space="preserve">However, there are exceptions where the school can make charges. </w:t>
      </w:r>
    </w:p>
    <w:p w14:paraId="087142D5" w14:textId="5DAAD0B4" w:rsidR="3FB09133" w:rsidRDefault="3FB09133" w:rsidP="3FB09133">
      <w:pPr>
        <w:spacing w:line="259" w:lineRule="auto"/>
        <w:rPr>
          <w:rFonts w:ascii="Arial" w:eastAsia="Arial" w:hAnsi="Arial" w:cs="Arial"/>
          <w:sz w:val="22"/>
          <w:szCs w:val="22"/>
        </w:rPr>
      </w:pPr>
    </w:p>
    <w:p w14:paraId="28EC1BD4" w14:textId="0C3FFFF3" w:rsidR="3FB09133" w:rsidRDefault="3FB09133" w:rsidP="3FB09133">
      <w:pPr>
        <w:spacing w:after="100" w:line="259" w:lineRule="auto"/>
        <w:rPr>
          <w:rFonts w:ascii="Arial" w:eastAsia="Arial" w:hAnsi="Arial" w:cs="Arial"/>
          <w:b/>
          <w:bCs/>
          <w:sz w:val="22"/>
          <w:szCs w:val="22"/>
        </w:rPr>
      </w:pPr>
      <w:r w:rsidRPr="3FB09133">
        <w:rPr>
          <w:rFonts w:ascii="Arial" w:eastAsia="Arial" w:hAnsi="Arial" w:cs="Arial"/>
          <w:b/>
          <w:bCs/>
          <w:sz w:val="22"/>
          <w:szCs w:val="22"/>
        </w:rPr>
        <w:t xml:space="preserve">2. Exceptions </w:t>
      </w:r>
    </w:p>
    <w:p w14:paraId="1EB92261" w14:textId="2E3F42D4" w:rsidR="3FB09133" w:rsidRDefault="3FB09133" w:rsidP="3FB09133">
      <w:pPr>
        <w:spacing w:line="259" w:lineRule="auto"/>
      </w:pPr>
      <w:r w:rsidRPr="3FB09133">
        <w:rPr>
          <w:rFonts w:ascii="Arial" w:eastAsia="Arial" w:hAnsi="Arial" w:cs="Arial"/>
          <w:sz w:val="22"/>
          <w:szCs w:val="22"/>
        </w:rPr>
        <w:t xml:space="preserve">Charges </w:t>
      </w:r>
      <w:proofErr w:type="gramStart"/>
      <w:r w:rsidRPr="3FB09133">
        <w:rPr>
          <w:rFonts w:ascii="Arial" w:eastAsia="Arial" w:hAnsi="Arial" w:cs="Arial"/>
          <w:sz w:val="22"/>
          <w:szCs w:val="22"/>
        </w:rPr>
        <w:t>are permitted</w:t>
      </w:r>
      <w:proofErr w:type="gramEnd"/>
      <w:r w:rsidRPr="3FB09133">
        <w:rPr>
          <w:rFonts w:ascii="Arial" w:eastAsia="Arial" w:hAnsi="Arial" w:cs="Arial"/>
          <w:sz w:val="22"/>
          <w:szCs w:val="22"/>
        </w:rPr>
        <w:t xml:space="preserve"> to meet the costs of the following: </w:t>
      </w:r>
    </w:p>
    <w:p w14:paraId="5456E953" w14:textId="34E374CA" w:rsidR="3FB09133" w:rsidRDefault="3FB09133" w:rsidP="3FB09133">
      <w:pPr>
        <w:spacing w:line="259" w:lineRule="auto"/>
        <w:rPr>
          <w:rFonts w:ascii="Arial" w:eastAsia="Arial" w:hAnsi="Arial" w:cs="Arial"/>
          <w:sz w:val="12"/>
          <w:szCs w:val="12"/>
        </w:rPr>
      </w:pPr>
    </w:p>
    <w:p w14:paraId="4877A0EC" w14:textId="42F227B1" w:rsidR="3FB09133" w:rsidRDefault="4ED25714" w:rsidP="4ED25714">
      <w:pPr>
        <w:pStyle w:val="ListParagraph"/>
        <w:numPr>
          <w:ilvl w:val="0"/>
          <w:numId w:val="4"/>
        </w:numPr>
        <w:spacing w:line="259" w:lineRule="auto"/>
        <w:rPr>
          <w:sz w:val="22"/>
          <w:szCs w:val="22"/>
        </w:rPr>
      </w:pPr>
      <w:r w:rsidRPr="4ED25714">
        <w:rPr>
          <w:rFonts w:ascii="Arial" w:eastAsia="Arial" w:hAnsi="Arial" w:cs="Arial"/>
          <w:sz w:val="22"/>
          <w:szCs w:val="22"/>
        </w:rPr>
        <w:t xml:space="preserve">Board and lodging on residential educational trips </w:t>
      </w:r>
    </w:p>
    <w:p w14:paraId="45D38B8B" w14:textId="2E952D4D" w:rsidR="3FB09133" w:rsidRDefault="4ED25714" w:rsidP="4ED25714">
      <w:pPr>
        <w:pStyle w:val="ListParagraph"/>
        <w:numPr>
          <w:ilvl w:val="0"/>
          <w:numId w:val="4"/>
        </w:numPr>
        <w:spacing w:line="259" w:lineRule="auto"/>
        <w:rPr>
          <w:sz w:val="22"/>
          <w:szCs w:val="22"/>
        </w:rPr>
      </w:pPr>
      <w:r w:rsidRPr="4ED25714">
        <w:rPr>
          <w:rFonts w:ascii="Arial" w:eastAsia="Arial" w:hAnsi="Arial" w:cs="Arial"/>
          <w:sz w:val="22"/>
          <w:szCs w:val="22"/>
        </w:rPr>
        <w:t>Non educational trips</w:t>
      </w:r>
    </w:p>
    <w:p w14:paraId="34CBB7A2" w14:textId="0286AF54" w:rsidR="4ED25714" w:rsidRDefault="1EEC107D" w:rsidP="1EEC107D">
      <w:pPr>
        <w:pStyle w:val="ListParagraph"/>
        <w:numPr>
          <w:ilvl w:val="0"/>
          <w:numId w:val="5"/>
        </w:numPr>
        <w:spacing w:line="259" w:lineRule="auto"/>
        <w:rPr>
          <w:sz w:val="22"/>
          <w:szCs w:val="22"/>
        </w:rPr>
      </w:pPr>
      <w:r w:rsidRPr="1EEC107D">
        <w:rPr>
          <w:rFonts w:ascii="Arial" w:eastAsia="Arial" w:hAnsi="Arial" w:cs="Arial"/>
          <w:sz w:val="22"/>
          <w:szCs w:val="22"/>
        </w:rPr>
        <w:t>Transport that is not required to take the pupil to school or to other premises where the local authority/</w:t>
      </w:r>
      <w:r w:rsidR="003710F2">
        <w:rPr>
          <w:rFonts w:ascii="Arial" w:eastAsia="Arial" w:hAnsi="Arial" w:cs="Arial"/>
          <w:sz w:val="22"/>
          <w:szCs w:val="22"/>
        </w:rPr>
        <w:t>Trust</w:t>
      </w:r>
      <w:r w:rsidRPr="1EEC107D">
        <w:rPr>
          <w:rFonts w:ascii="Arial" w:eastAsia="Arial" w:hAnsi="Arial" w:cs="Arial"/>
          <w:sz w:val="22"/>
          <w:szCs w:val="22"/>
        </w:rPr>
        <w:t xml:space="preserve"> have arranged for the pupil to be provided with education</w:t>
      </w:r>
    </w:p>
    <w:p w14:paraId="59D0CCD4" w14:textId="06E4E983" w:rsidR="3FB09133" w:rsidRDefault="4ED25714" w:rsidP="4ED25714">
      <w:pPr>
        <w:pStyle w:val="ListParagraph"/>
        <w:numPr>
          <w:ilvl w:val="0"/>
          <w:numId w:val="5"/>
        </w:numPr>
        <w:spacing w:line="259" w:lineRule="auto"/>
        <w:rPr>
          <w:sz w:val="22"/>
          <w:szCs w:val="22"/>
        </w:rPr>
      </w:pPr>
      <w:r w:rsidRPr="4ED25714">
        <w:rPr>
          <w:rFonts w:ascii="Arial" w:eastAsia="Arial" w:hAnsi="Arial" w:cs="Arial"/>
          <w:sz w:val="22"/>
          <w:szCs w:val="22"/>
        </w:rPr>
        <w:t xml:space="preserve">Music tuition and the attendant hiring of musical instruments where the tuition does not form part of the syllabus i.e. peripatetic </w:t>
      </w:r>
    </w:p>
    <w:p w14:paraId="52DC22FE" w14:textId="42DF2305" w:rsidR="3FB09133" w:rsidRDefault="4ED25714" w:rsidP="4ED25714">
      <w:pPr>
        <w:pStyle w:val="ListParagraph"/>
        <w:numPr>
          <w:ilvl w:val="1"/>
          <w:numId w:val="3"/>
        </w:numPr>
        <w:spacing w:line="259" w:lineRule="auto"/>
        <w:rPr>
          <w:sz w:val="22"/>
          <w:szCs w:val="22"/>
        </w:rPr>
      </w:pPr>
      <w:r w:rsidRPr="4ED25714">
        <w:rPr>
          <w:rFonts w:ascii="Arial" w:eastAsia="Arial" w:hAnsi="Arial" w:cs="Arial"/>
          <w:sz w:val="22"/>
          <w:szCs w:val="22"/>
        </w:rPr>
        <w:t xml:space="preserve">All instrumental, peripatetic music tuition </w:t>
      </w:r>
      <w:proofErr w:type="gramStart"/>
      <w:r w:rsidRPr="4ED25714">
        <w:rPr>
          <w:rFonts w:ascii="Arial" w:eastAsia="Arial" w:hAnsi="Arial" w:cs="Arial"/>
          <w:sz w:val="22"/>
          <w:szCs w:val="22"/>
        </w:rPr>
        <w:t>will be charged</w:t>
      </w:r>
      <w:proofErr w:type="gramEnd"/>
      <w:r w:rsidRPr="4ED25714">
        <w:rPr>
          <w:rFonts w:ascii="Arial" w:eastAsia="Arial" w:hAnsi="Arial" w:cs="Arial"/>
          <w:sz w:val="22"/>
          <w:szCs w:val="22"/>
        </w:rPr>
        <w:t xml:space="preserve"> at a rate to offset the cost to the school. Parents are expected to give a terms written notice if they wish to terminate music lessons and will be required to pay the music fees for this period </w:t>
      </w:r>
    </w:p>
    <w:p w14:paraId="4AE15AE8" w14:textId="1C5024F4" w:rsidR="3FB09133" w:rsidRDefault="4ED25714" w:rsidP="4ED25714">
      <w:pPr>
        <w:pStyle w:val="ListParagraph"/>
        <w:numPr>
          <w:ilvl w:val="0"/>
          <w:numId w:val="3"/>
        </w:numPr>
        <w:spacing w:line="259" w:lineRule="auto"/>
        <w:rPr>
          <w:sz w:val="22"/>
          <w:szCs w:val="22"/>
        </w:rPr>
      </w:pPr>
      <w:r w:rsidRPr="4ED25714">
        <w:rPr>
          <w:rFonts w:ascii="Arial" w:eastAsia="Arial" w:hAnsi="Arial" w:cs="Arial"/>
          <w:sz w:val="22"/>
          <w:szCs w:val="22"/>
        </w:rPr>
        <w:t xml:space="preserve">Voluntary optional extras provided outside of school hours (or mainly outside school hours)  </w:t>
      </w:r>
    </w:p>
    <w:p w14:paraId="170300F4" w14:textId="46BF8901" w:rsidR="3FB09133" w:rsidRDefault="3FB09133" w:rsidP="1EEC107D">
      <w:pPr>
        <w:spacing w:line="259" w:lineRule="auto"/>
        <w:ind w:left="360"/>
        <w:rPr>
          <w:rFonts w:ascii="Arial" w:eastAsia="Arial" w:hAnsi="Arial" w:cs="Arial"/>
          <w:sz w:val="16"/>
          <w:szCs w:val="16"/>
        </w:rPr>
      </w:pPr>
    </w:p>
    <w:p w14:paraId="0C091704" w14:textId="16254116" w:rsidR="3FB09133" w:rsidRDefault="4ED25714" w:rsidP="3FB09133">
      <w:pPr>
        <w:spacing w:line="259" w:lineRule="auto"/>
      </w:pPr>
      <w:r w:rsidRPr="4ED25714">
        <w:rPr>
          <w:rFonts w:ascii="Arial" w:eastAsia="Arial" w:hAnsi="Arial" w:cs="Arial"/>
          <w:sz w:val="22"/>
          <w:szCs w:val="22"/>
        </w:rPr>
        <w:t xml:space="preserve">In all cases where a permitted charge </w:t>
      </w:r>
      <w:proofErr w:type="gramStart"/>
      <w:r w:rsidRPr="4ED25714">
        <w:rPr>
          <w:rFonts w:ascii="Arial" w:eastAsia="Arial" w:hAnsi="Arial" w:cs="Arial"/>
          <w:sz w:val="22"/>
          <w:szCs w:val="22"/>
        </w:rPr>
        <w:t>is made</w:t>
      </w:r>
      <w:proofErr w:type="gramEnd"/>
      <w:r w:rsidRPr="4ED25714">
        <w:rPr>
          <w:rFonts w:ascii="Arial" w:eastAsia="Arial" w:hAnsi="Arial" w:cs="Arial"/>
          <w:sz w:val="22"/>
          <w:szCs w:val="22"/>
        </w:rPr>
        <w:t xml:space="preserve">, parents will be told the amount in advance.  </w:t>
      </w:r>
    </w:p>
    <w:p w14:paraId="50B4FA98" w14:textId="617CC2CC" w:rsidR="3FB09133" w:rsidRDefault="3FB09133" w:rsidP="1EEC107D">
      <w:pPr>
        <w:spacing w:line="259" w:lineRule="auto"/>
        <w:rPr>
          <w:rFonts w:ascii="Arial" w:eastAsia="Arial" w:hAnsi="Arial" w:cs="Arial"/>
          <w:sz w:val="16"/>
          <w:szCs w:val="16"/>
        </w:rPr>
      </w:pPr>
    </w:p>
    <w:p w14:paraId="2C89B888" w14:textId="10FC8733" w:rsidR="3FB09133" w:rsidRDefault="4ED25714" w:rsidP="3FB09133">
      <w:pPr>
        <w:spacing w:line="259" w:lineRule="auto"/>
      </w:pPr>
      <w:r w:rsidRPr="4ED25714">
        <w:rPr>
          <w:rFonts w:ascii="Arial" w:eastAsia="Arial" w:hAnsi="Arial" w:cs="Arial"/>
          <w:sz w:val="22"/>
          <w:szCs w:val="22"/>
        </w:rPr>
        <w:t xml:space="preserve">Charges will not be set with the intention of exceeding the actual cost per pupil incurred. </w:t>
      </w:r>
    </w:p>
    <w:p w14:paraId="23AC965C" w14:textId="5591368A" w:rsidR="3FB09133" w:rsidRDefault="3FB09133" w:rsidP="3FB09133">
      <w:pPr>
        <w:spacing w:line="259" w:lineRule="auto"/>
        <w:rPr>
          <w:rFonts w:ascii="Arial" w:eastAsia="Arial" w:hAnsi="Arial" w:cs="Arial"/>
          <w:sz w:val="22"/>
          <w:szCs w:val="22"/>
        </w:rPr>
      </w:pPr>
    </w:p>
    <w:p w14:paraId="2D703FAA" w14:textId="6F433D61" w:rsidR="3FB09133" w:rsidRDefault="3FB09133" w:rsidP="3FB09133">
      <w:pPr>
        <w:spacing w:after="100" w:line="259" w:lineRule="auto"/>
        <w:rPr>
          <w:rFonts w:ascii="Arial" w:eastAsia="Arial" w:hAnsi="Arial" w:cs="Arial"/>
          <w:b/>
          <w:bCs/>
          <w:sz w:val="22"/>
          <w:szCs w:val="22"/>
        </w:rPr>
      </w:pPr>
      <w:r w:rsidRPr="3FB09133">
        <w:rPr>
          <w:rFonts w:ascii="Arial" w:eastAsia="Arial" w:hAnsi="Arial" w:cs="Arial"/>
          <w:b/>
          <w:bCs/>
          <w:sz w:val="22"/>
          <w:szCs w:val="22"/>
        </w:rPr>
        <w:t xml:space="preserve">3. Voluntary contributions </w:t>
      </w:r>
    </w:p>
    <w:p w14:paraId="0A1F5C3E" w14:textId="493BC14A" w:rsidR="3FB09133" w:rsidRDefault="3FB09133" w:rsidP="3FB09133">
      <w:pPr>
        <w:spacing w:line="259" w:lineRule="auto"/>
      </w:pPr>
      <w:r w:rsidRPr="3FB09133">
        <w:rPr>
          <w:rFonts w:ascii="Arial" w:eastAsia="Arial" w:hAnsi="Arial" w:cs="Arial"/>
          <w:sz w:val="22"/>
          <w:szCs w:val="22"/>
        </w:rPr>
        <w:t xml:space="preserve">The school may ask for voluntary contributions for any specific visit and/or activity either inside or outside of school time. In all cases where voluntary contributions </w:t>
      </w:r>
      <w:proofErr w:type="gramStart"/>
      <w:r w:rsidRPr="3FB09133">
        <w:rPr>
          <w:rFonts w:ascii="Arial" w:eastAsia="Arial" w:hAnsi="Arial" w:cs="Arial"/>
          <w:sz w:val="22"/>
          <w:szCs w:val="22"/>
        </w:rPr>
        <w:t>are requested</w:t>
      </w:r>
      <w:proofErr w:type="gramEnd"/>
      <w:r w:rsidRPr="3FB09133">
        <w:rPr>
          <w:rFonts w:ascii="Arial" w:eastAsia="Arial" w:hAnsi="Arial" w:cs="Arial"/>
          <w:sz w:val="22"/>
          <w:szCs w:val="22"/>
        </w:rPr>
        <w:t xml:space="preserve">, parents will be told the amount in advance. The level of voluntary contribution requested will not be set with the intention of exceeding the actual cost per pupil incurred. </w:t>
      </w:r>
    </w:p>
    <w:p w14:paraId="1D30C3BD" w14:textId="636AD92F" w:rsidR="3FB09133" w:rsidRDefault="3FB09133" w:rsidP="3FB09133">
      <w:pPr>
        <w:spacing w:line="259" w:lineRule="auto"/>
        <w:rPr>
          <w:rFonts w:ascii="Arial" w:eastAsia="Arial" w:hAnsi="Arial" w:cs="Arial"/>
          <w:sz w:val="12"/>
          <w:szCs w:val="12"/>
        </w:rPr>
      </w:pPr>
    </w:p>
    <w:p w14:paraId="7906ECCF" w14:textId="527C80B1" w:rsidR="3FB09133" w:rsidRDefault="1EEC107D" w:rsidP="3FB09133">
      <w:pPr>
        <w:spacing w:line="259" w:lineRule="auto"/>
      </w:pPr>
      <w:r w:rsidRPr="1EEC107D">
        <w:rPr>
          <w:rFonts w:ascii="Arial" w:eastAsia="Arial" w:hAnsi="Arial" w:cs="Arial"/>
          <w:sz w:val="22"/>
          <w:szCs w:val="22"/>
        </w:rPr>
        <w:t xml:space="preserve">No individual pupil will be excluded from a visit or activity if </w:t>
      </w:r>
      <w:proofErr w:type="gramStart"/>
      <w:r w:rsidRPr="1EEC107D">
        <w:rPr>
          <w:rFonts w:ascii="Arial" w:eastAsia="Arial" w:hAnsi="Arial" w:cs="Arial"/>
          <w:sz w:val="22"/>
          <w:szCs w:val="22"/>
        </w:rPr>
        <w:t>their</w:t>
      </w:r>
      <w:proofErr w:type="gramEnd"/>
      <w:r w:rsidRPr="1EEC107D">
        <w:rPr>
          <w:rFonts w:ascii="Arial" w:eastAsia="Arial" w:hAnsi="Arial" w:cs="Arial"/>
          <w:sz w:val="22"/>
          <w:szCs w:val="22"/>
        </w:rPr>
        <w:t xml:space="preserve"> parent chooses not to pay the voluntary contribution. However, the visit or activity may have to </w:t>
      </w:r>
      <w:proofErr w:type="gramStart"/>
      <w:r w:rsidRPr="1EEC107D">
        <w:rPr>
          <w:rFonts w:ascii="Arial" w:eastAsia="Arial" w:hAnsi="Arial" w:cs="Arial"/>
          <w:sz w:val="22"/>
          <w:szCs w:val="22"/>
        </w:rPr>
        <w:t>be cancelled</w:t>
      </w:r>
      <w:proofErr w:type="gramEnd"/>
      <w:r w:rsidRPr="1EEC107D">
        <w:rPr>
          <w:rFonts w:ascii="Arial" w:eastAsia="Arial" w:hAnsi="Arial" w:cs="Arial"/>
          <w:sz w:val="22"/>
          <w:szCs w:val="22"/>
        </w:rPr>
        <w:t xml:space="preserve"> if insufficient contributions are received. </w:t>
      </w:r>
    </w:p>
    <w:p w14:paraId="6DBD4DB4" w14:textId="1D1289D1" w:rsidR="3FB09133" w:rsidRDefault="3FB09133" w:rsidP="1EEC107D">
      <w:pPr>
        <w:spacing w:line="259" w:lineRule="auto"/>
        <w:rPr>
          <w:rFonts w:ascii="Arial" w:eastAsia="Arial" w:hAnsi="Arial" w:cs="Arial"/>
          <w:sz w:val="16"/>
          <w:szCs w:val="16"/>
        </w:rPr>
      </w:pPr>
    </w:p>
    <w:p w14:paraId="65C628A6" w14:textId="3269856D" w:rsidR="3FB09133" w:rsidRDefault="3FB09133" w:rsidP="3FB09133">
      <w:pPr>
        <w:spacing w:after="100" w:line="259" w:lineRule="auto"/>
      </w:pPr>
      <w:r w:rsidRPr="3FB09133">
        <w:rPr>
          <w:rFonts w:ascii="Arial" w:eastAsia="Arial" w:hAnsi="Arial" w:cs="Arial"/>
          <w:b/>
          <w:bCs/>
          <w:sz w:val="22"/>
          <w:szCs w:val="22"/>
        </w:rPr>
        <w:t>4. Inability to pay</w:t>
      </w:r>
      <w:r w:rsidRPr="3FB09133">
        <w:rPr>
          <w:rFonts w:ascii="Arial" w:eastAsia="Arial" w:hAnsi="Arial" w:cs="Arial"/>
          <w:sz w:val="22"/>
          <w:szCs w:val="22"/>
        </w:rPr>
        <w:t xml:space="preserve"> </w:t>
      </w:r>
    </w:p>
    <w:p w14:paraId="44C34C61" w14:textId="2094662A" w:rsidR="3FB09133" w:rsidRDefault="76AF1BCA" w:rsidP="3FB09133">
      <w:pPr>
        <w:spacing w:line="259" w:lineRule="auto"/>
      </w:pPr>
      <w:proofErr w:type="gramStart"/>
      <w:r w:rsidRPr="76AF1BCA">
        <w:rPr>
          <w:rFonts w:ascii="Arial" w:eastAsia="Arial" w:hAnsi="Arial" w:cs="Arial"/>
          <w:sz w:val="22"/>
          <w:szCs w:val="22"/>
        </w:rPr>
        <w:t>The Trust is committed to ensuring fair access and treatment of all pupils and will give consideration to the remission of charges to parents who receive the following support payments:</w:t>
      </w:r>
      <w:proofErr w:type="gramEnd"/>
      <w:r w:rsidRPr="76AF1BCA">
        <w:rPr>
          <w:rFonts w:ascii="Arial" w:eastAsia="Arial" w:hAnsi="Arial" w:cs="Arial"/>
          <w:sz w:val="22"/>
          <w:szCs w:val="22"/>
        </w:rPr>
        <w:t xml:space="preserve"> </w:t>
      </w:r>
    </w:p>
    <w:p w14:paraId="62DD6B63" w14:textId="66F6E7E8" w:rsidR="3FB09133" w:rsidRDefault="3FB09133" w:rsidP="3FB09133">
      <w:pPr>
        <w:spacing w:line="259" w:lineRule="auto"/>
        <w:rPr>
          <w:rFonts w:ascii="Arial" w:eastAsia="Arial" w:hAnsi="Arial" w:cs="Arial"/>
          <w:sz w:val="12"/>
          <w:szCs w:val="12"/>
        </w:rPr>
      </w:pPr>
    </w:p>
    <w:p w14:paraId="34B3E447" w14:textId="6DCCEFD3"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 xml:space="preserve">Income Support </w:t>
      </w:r>
    </w:p>
    <w:p w14:paraId="2F78CDAD" w14:textId="1D77B0F1"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 xml:space="preserve">Income-based Jobseeker’s Allowance </w:t>
      </w:r>
    </w:p>
    <w:p w14:paraId="18646368" w14:textId="4CB4B503"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 xml:space="preserve">Income-related Employment and Support Allowance </w:t>
      </w:r>
    </w:p>
    <w:p w14:paraId="43441D4E" w14:textId="6FF17D59"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 xml:space="preserve">Support under Part VI of the Immigration and Asylum Act 1999 </w:t>
      </w:r>
    </w:p>
    <w:p w14:paraId="72EC929A" w14:textId="667E51B7"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The guaranteed element of Pension Credit Policies</w:t>
      </w:r>
    </w:p>
    <w:p w14:paraId="12D0CA30" w14:textId="4492C338" w:rsidR="3FB09133" w:rsidRDefault="76AF1BCA" w:rsidP="76AF1BCA">
      <w:pPr>
        <w:pStyle w:val="ListParagraph"/>
        <w:numPr>
          <w:ilvl w:val="0"/>
          <w:numId w:val="2"/>
        </w:numPr>
        <w:spacing w:line="259" w:lineRule="auto"/>
        <w:rPr>
          <w:sz w:val="22"/>
          <w:szCs w:val="22"/>
        </w:rPr>
      </w:pPr>
      <w:r w:rsidRPr="76AF1BCA">
        <w:rPr>
          <w:rFonts w:ascii="Arial" w:eastAsia="Arial" w:hAnsi="Arial" w:cs="Arial"/>
          <w:sz w:val="22"/>
          <w:szCs w:val="22"/>
        </w:rPr>
        <w:t>Child Tax Credit</w:t>
      </w:r>
    </w:p>
    <w:p w14:paraId="70B48E3B" w14:textId="5F861C57" w:rsidR="3FB09133" w:rsidRDefault="76AF1BCA" w:rsidP="76AF1BCA">
      <w:pPr>
        <w:pStyle w:val="ListParagraph"/>
        <w:numPr>
          <w:ilvl w:val="0"/>
          <w:numId w:val="2"/>
        </w:numPr>
        <w:spacing w:line="259" w:lineRule="auto"/>
        <w:rPr>
          <w:sz w:val="22"/>
          <w:szCs w:val="22"/>
        </w:rPr>
      </w:pPr>
      <w:r w:rsidRPr="76AF1BCA">
        <w:rPr>
          <w:rFonts w:ascii="Arial" w:eastAsia="Arial" w:hAnsi="Arial" w:cs="Arial"/>
          <w:sz w:val="22"/>
          <w:szCs w:val="22"/>
        </w:rPr>
        <w:t>Working Tax Credit</w:t>
      </w:r>
    </w:p>
    <w:p w14:paraId="3395F517" w14:textId="00774895" w:rsidR="3FB09133" w:rsidRDefault="1EEC107D" w:rsidP="1EEC107D">
      <w:pPr>
        <w:pStyle w:val="ListParagraph"/>
        <w:numPr>
          <w:ilvl w:val="0"/>
          <w:numId w:val="2"/>
        </w:numPr>
        <w:spacing w:line="259" w:lineRule="auto"/>
        <w:rPr>
          <w:sz w:val="22"/>
          <w:szCs w:val="22"/>
        </w:rPr>
      </w:pPr>
      <w:r w:rsidRPr="1EEC107D">
        <w:rPr>
          <w:rFonts w:ascii="Arial" w:eastAsia="Arial" w:hAnsi="Arial" w:cs="Arial"/>
          <w:sz w:val="22"/>
          <w:szCs w:val="22"/>
        </w:rPr>
        <w:t xml:space="preserve">Universal Credit </w:t>
      </w:r>
    </w:p>
    <w:p w14:paraId="3A40219D" w14:textId="5595ED42" w:rsidR="3FB09133" w:rsidRDefault="3FB09133" w:rsidP="3FB09133">
      <w:pPr>
        <w:spacing w:line="259" w:lineRule="auto"/>
        <w:rPr>
          <w:rFonts w:ascii="Arial" w:eastAsia="Arial" w:hAnsi="Arial" w:cs="Arial"/>
          <w:sz w:val="22"/>
          <w:szCs w:val="22"/>
        </w:rPr>
      </w:pPr>
    </w:p>
    <w:p w14:paraId="238E25DF" w14:textId="2906F8EE" w:rsidR="3FB09133" w:rsidRDefault="3FB09133" w:rsidP="3FB09133">
      <w:pPr>
        <w:spacing w:line="259" w:lineRule="auto"/>
      </w:pPr>
      <w:r w:rsidRPr="3FB09133">
        <w:rPr>
          <w:rFonts w:ascii="Arial" w:eastAsia="Arial" w:hAnsi="Arial" w:cs="Arial"/>
          <w:sz w:val="22"/>
          <w:szCs w:val="22"/>
        </w:rPr>
        <w:t xml:space="preserve">The Trust are aware that visits can put financial pressure on all families especially if there is more than one child involved, in order to support this, we always offer payment by instalments for more expensive visits. If any parent feels they cannot afford a particular visit, individual cases </w:t>
      </w:r>
      <w:proofErr w:type="gramStart"/>
      <w:r w:rsidRPr="3FB09133">
        <w:rPr>
          <w:rFonts w:ascii="Arial" w:eastAsia="Arial" w:hAnsi="Arial" w:cs="Arial"/>
          <w:sz w:val="22"/>
          <w:szCs w:val="22"/>
        </w:rPr>
        <w:t>will be considered</w:t>
      </w:r>
      <w:proofErr w:type="gramEnd"/>
      <w:r w:rsidRPr="3FB09133">
        <w:rPr>
          <w:rFonts w:ascii="Arial" w:eastAsia="Arial" w:hAnsi="Arial" w:cs="Arial"/>
          <w:sz w:val="22"/>
          <w:szCs w:val="22"/>
        </w:rPr>
        <w:t xml:space="preserve"> on their merit and sympathetic consideration will be given to genuine cases of financial hardship. The Trust would not wish any child to be disadvantaged and would urge parents to contact the School, in confidence, if hardship exists. </w:t>
      </w:r>
    </w:p>
    <w:p w14:paraId="2050C425" w14:textId="2FAD4166" w:rsidR="3FB09133" w:rsidRDefault="3FB09133" w:rsidP="3FB09133">
      <w:pPr>
        <w:spacing w:line="259" w:lineRule="auto"/>
        <w:rPr>
          <w:rFonts w:ascii="Arial" w:eastAsia="Arial" w:hAnsi="Arial" w:cs="Arial"/>
          <w:sz w:val="22"/>
          <w:szCs w:val="22"/>
        </w:rPr>
      </w:pPr>
    </w:p>
    <w:p w14:paraId="3990F411" w14:textId="2BB2168C" w:rsidR="3FB09133" w:rsidRDefault="3FB09133" w:rsidP="3FB09133">
      <w:pPr>
        <w:spacing w:after="100" w:line="259" w:lineRule="auto"/>
      </w:pPr>
      <w:r w:rsidRPr="3FB09133">
        <w:rPr>
          <w:rFonts w:ascii="Arial" w:eastAsia="Arial" w:hAnsi="Arial" w:cs="Arial"/>
          <w:b/>
          <w:bCs/>
          <w:sz w:val="22"/>
          <w:szCs w:val="22"/>
        </w:rPr>
        <w:t>5. Refunds</w:t>
      </w:r>
      <w:r w:rsidRPr="3FB09133">
        <w:rPr>
          <w:rFonts w:ascii="Arial" w:eastAsia="Arial" w:hAnsi="Arial" w:cs="Arial"/>
          <w:sz w:val="22"/>
          <w:szCs w:val="22"/>
        </w:rPr>
        <w:t xml:space="preserve"> </w:t>
      </w:r>
    </w:p>
    <w:p w14:paraId="4809A922" w14:textId="02BD5678" w:rsidR="3FB09133" w:rsidRDefault="3FB09133" w:rsidP="3FB09133">
      <w:pPr>
        <w:spacing w:line="259" w:lineRule="auto"/>
      </w:pPr>
      <w:r w:rsidRPr="3FB09133">
        <w:rPr>
          <w:rFonts w:ascii="Arial" w:eastAsia="Arial" w:hAnsi="Arial" w:cs="Arial"/>
          <w:sz w:val="22"/>
          <w:szCs w:val="22"/>
        </w:rPr>
        <w:t xml:space="preserve">Refunds of charges or voluntary contributions received will be made where cancellation of trips or activities due to circumstances are beyond the pupils control. </w:t>
      </w:r>
    </w:p>
    <w:p w14:paraId="7C394985" w14:textId="7A7ACD42" w:rsidR="3FB09133" w:rsidRDefault="3FB09133" w:rsidP="3FB09133">
      <w:pPr>
        <w:spacing w:line="259" w:lineRule="auto"/>
        <w:rPr>
          <w:rFonts w:ascii="Arial" w:eastAsia="Arial" w:hAnsi="Arial" w:cs="Arial"/>
          <w:sz w:val="12"/>
          <w:szCs w:val="12"/>
        </w:rPr>
      </w:pPr>
    </w:p>
    <w:p w14:paraId="0F4483F7" w14:textId="4548C3E9" w:rsidR="1EEC107D" w:rsidRDefault="07A9C656" w:rsidP="07A9C656">
      <w:pPr>
        <w:spacing w:line="259" w:lineRule="auto"/>
        <w:rPr>
          <w:rFonts w:ascii="Arial" w:eastAsia="Arial" w:hAnsi="Arial" w:cs="Arial"/>
          <w:sz w:val="22"/>
          <w:szCs w:val="22"/>
        </w:rPr>
      </w:pPr>
      <w:r w:rsidRPr="07A9C656">
        <w:rPr>
          <w:rFonts w:ascii="Arial" w:eastAsia="Arial" w:hAnsi="Arial" w:cs="Arial"/>
          <w:sz w:val="22"/>
          <w:szCs w:val="22"/>
        </w:rPr>
        <w:t>Refunds under any other circumstances are at the discretion of the Finance Director and/or Principal/ CEO.</w:t>
      </w:r>
    </w:p>
    <w:p w14:paraId="12F25C9D" w14:textId="751BD26C" w:rsidR="3FB09133" w:rsidRDefault="3FB09133" w:rsidP="3FB09133">
      <w:pPr>
        <w:spacing w:line="259" w:lineRule="auto"/>
        <w:rPr>
          <w:rFonts w:ascii="Arial" w:eastAsia="Arial" w:hAnsi="Arial" w:cs="Arial"/>
          <w:sz w:val="22"/>
          <w:szCs w:val="22"/>
        </w:rPr>
      </w:pPr>
    </w:p>
    <w:p w14:paraId="0E5CB07B" w14:textId="0BE4D8EC" w:rsidR="3FB09133" w:rsidRDefault="3FB09133" w:rsidP="3FB09133">
      <w:pPr>
        <w:spacing w:after="100" w:line="259" w:lineRule="auto"/>
        <w:rPr>
          <w:rFonts w:ascii="Arial" w:eastAsia="Arial" w:hAnsi="Arial" w:cs="Arial"/>
          <w:b/>
          <w:bCs/>
          <w:sz w:val="22"/>
          <w:szCs w:val="22"/>
        </w:rPr>
      </w:pPr>
      <w:r w:rsidRPr="3FB09133">
        <w:rPr>
          <w:rFonts w:ascii="Arial" w:eastAsia="Arial" w:hAnsi="Arial" w:cs="Arial"/>
          <w:b/>
          <w:bCs/>
          <w:sz w:val="22"/>
          <w:szCs w:val="22"/>
        </w:rPr>
        <w:t xml:space="preserve">6. Damage to property and breakages </w:t>
      </w:r>
    </w:p>
    <w:p w14:paraId="00A2A028" w14:textId="05F80B70" w:rsidR="3FB09133" w:rsidRDefault="3FB09133" w:rsidP="3FB09133">
      <w:pPr>
        <w:spacing w:line="259" w:lineRule="auto"/>
      </w:pPr>
      <w:r w:rsidRPr="3FB09133">
        <w:rPr>
          <w:rFonts w:ascii="Arial" w:eastAsia="Arial" w:hAnsi="Arial" w:cs="Arial"/>
          <w:sz w:val="22"/>
          <w:szCs w:val="22"/>
        </w:rPr>
        <w:t xml:space="preserve">Where </w:t>
      </w:r>
      <w:proofErr w:type="gramStart"/>
      <w:r w:rsidRPr="3FB09133">
        <w:rPr>
          <w:rFonts w:ascii="Arial" w:eastAsia="Arial" w:hAnsi="Arial" w:cs="Arial"/>
          <w:sz w:val="22"/>
          <w:szCs w:val="22"/>
        </w:rPr>
        <w:t>school property has been wilfully or recklessly damaged by a student or parent the school</w:t>
      </w:r>
      <w:proofErr w:type="gramEnd"/>
      <w:r w:rsidRPr="3FB09133">
        <w:rPr>
          <w:rFonts w:ascii="Arial" w:eastAsia="Arial" w:hAnsi="Arial" w:cs="Arial"/>
          <w:sz w:val="22"/>
          <w:szCs w:val="22"/>
        </w:rPr>
        <w:t xml:space="preserve"> may charge those responsible for some or all of the cost of repair or replacement. </w:t>
      </w:r>
    </w:p>
    <w:p w14:paraId="1E2B1D9F" w14:textId="13898BCC" w:rsidR="3FB09133" w:rsidRDefault="3FB09133" w:rsidP="3FB09133">
      <w:pPr>
        <w:spacing w:line="259" w:lineRule="auto"/>
        <w:rPr>
          <w:rFonts w:ascii="Arial" w:eastAsia="Arial" w:hAnsi="Arial" w:cs="Arial"/>
          <w:sz w:val="12"/>
          <w:szCs w:val="12"/>
        </w:rPr>
      </w:pPr>
    </w:p>
    <w:p w14:paraId="53A10830" w14:textId="63EA3D2E" w:rsidR="3FB09133" w:rsidRDefault="3FB09133" w:rsidP="3FB09133">
      <w:pPr>
        <w:spacing w:line="259" w:lineRule="auto"/>
      </w:pPr>
      <w:r w:rsidRPr="3FB09133">
        <w:rPr>
          <w:rFonts w:ascii="Arial" w:eastAsia="Arial" w:hAnsi="Arial" w:cs="Arial"/>
          <w:sz w:val="22"/>
          <w:szCs w:val="22"/>
        </w:rPr>
        <w:t xml:space="preserve">Where </w:t>
      </w:r>
      <w:proofErr w:type="gramStart"/>
      <w:r w:rsidRPr="3FB09133">
        <w:rPr>
          <w:rFonts w:ascii="Arial" w:eastAsia="Arial" w:hAnsi="Arial" w:cs="Arial"/>
          <w:sz w:val="22"/>
          <w:szCs w:val="22"/>
        </w:rPr>
        <w:t>property belonging to a third party has been damaged by a pupil</w:t>
      </w:r>
      <w:proofErr w:type="gramEnd"/>
      <w:r w:rsidRPr="3FB09133">
        <w:rPr>
          <w:rFonts w:ascii="Arial" w:eastAsia="Arial" w:hAnsi="Arial" w:cs="Arial"/>
          <w:sz w:val="22"/>
          <w:szCs w:val="22"/>
        </w:rPr>
        <w:t xml:space="preserve">, and the school has been charged, the school may charge some or all of the cost to those responsible. </w:t>
      </w:r>
    </w:p>
    <w:p w14:paraId="16DFDC6D" w14:textId="38A96CA9" w:rsidR="3FB09133" w:rsidRDefault="3FB09133" w:rsidP="3FB09133">
      <w:pPr>
        <w:spacing w:line="259" w:lineRule="auto"/>
        <w:rPr>
          <w:rFonts w:ascii="Arial" w:eastAsia="Arial" w:hAnsi="Arial" w:cs="Arial"/>
          <w:sz w:val="12"/>
          <w:szCs w:val="12"/>
        </w:rPr>
      </w:pPr>
    </w:p>
    <w:p w14:paraId="65633A07" w14:textId="0E2542BA" w:rsidR="3FB09133" w:rsidRDefault="3FB09133" w:rsidP="3FB09133">
      <w:pPr>
        <w:spacing w:line="259" w:lineRule="auto"/>
      </w:pPr>
      <w:proofErr w:type="gramStart"/>
      <w:r w:rsidRPr="3FB09133">
        <w:rPr>
          <w:rFonts w:ascii="Arial" w:eastAsia="Arial" w:hAnsi="Arial" w:cs="Arial"/>
          <w:sz w:val="22"/>
          <w:szCs w:val="22"/>
        </w:rPr>
        <w:t>Whether or not</w:t>
      </w:r>
      <w:proofErr w:type="gramEnd"/>
      <w:r w:rsidRPr="3FB09133">
        <w:rPr>
          <w:rFonts w:ascii="Arial" w:eastAsia="Arial" w:hAnsi="Arial" w:cs="Arial"/>
          <w:sz w:val="22"/>
          <w:szCs w:val="22"/>
        </w:rPr>
        <w:t xml:space="preserve"> these charges will be made will be decided by the Principal and be dependent on the situation. </w:t>
      </w:r>
    </w:p>
    <w:p w14:paraId="39893E4E" w14:textId="0941500E" w:rsidR="3FB09133" w:rsidRDefault="3FB09133" w:rsidP="3FB09133">
      <w:pPr>
        <w:spacing w:line="259" w:lineRule="auto"/>
        <w:rPr>
          <w:rFonts w:ascii="Arial" w:eastAsia="Arial" w:hAnsi="Arial" w:cs="Arial"/>
          <w:sz w:val="22"/>
          <w:szCs w:val="22"/>
        </w:rPr>
      </w:pPr>
    </w:p>
    <w:p w14:paraId="196F8DA4" w14:textId="5A10ADE9" w:rsidR="3FB09133" w:rsidRDefault="3FB09133" w:rsidP="3FB09133">
      <w:pPr>
        <w:spacing w:after="100" w:line="259" w:lineRule="auto"/>
        <w:rPr>
          <w:rFonts w:ascii="Arial" w:eastAsia="Arial" w:hAnsi="Arial" w:cs="Arial"/>
          <w:b/>
          <w:bCs/>
          <w:sz w:val="22"/>
          <w:szCs w:val="22"/>
        </w:rPr>
      </w:pPr>
      <w:r w:rsidRPr="3FB09133">
        <w:rPr>
          <w:rFonts w:ascii="Arial" w:eastAsia="Arial" w:hAnsi="Arial" w:cs="Arial"/>
          <w:b/>
          <w:bCs/>
          <w:sz w:val="22"/>
          <w:szCs w:val="22"/>
        </w:rPr>
        <w:t xml:space="preserve">7. School meals </w:t>
      </w:r>
    </w:p>
    <w:p w14:paraId="2623413A" w14:textId="174F10E2" w:rsidR="3FB09133" w:rsidRDefault="3FB09133" w:rsidP="3FB09133">
      <w:pPr>
        <w:spacing w:line="259" w:lineRule="auto"/>
      </w:pPr>
      <w:r w:rsidRPr="3FB09133">
        <w:rPr>
          <w:rFonts w:ascii="Arial" w:eastAsia="Arial" w:hAnsi="Arial" w:cs="Arial"/>
          <w:sz w:val="22"/>
          <w:szCs w:val="22"/>
        </w:rPr>
        <w:t xml:space="preserve">There is no charge for children who are entitled to free school meals or universal infant free school meals. Pupils who are not entitled </w:t>
      </w:r>
      <w:proofErr w:type="gramStart"/>
      <w:r w:rsidRPr="3FB09133">
        <w:rPr>
          <w:rFonts w:ascii="Arial" w:eastAsia="Arial" w:hAnsi="Arial" w:cs="Arial"/>
          <w:sz w:val="22"/>
          <w:szCs w:val="22"/>
        </w:rPr>
        <w:t>will be charged</w:t>
      </w:r>
      <w:proofErr w:type="gramEnd"/>
      <w:r w:rsidRPr="3FB09133">
        <w:rPr>
          <w:rFonts w:ascii="Arial" w:eastAsia="Arial" w:hAnsi="Arial" w:cs="Arial"/>
          <w:sz w:val="22"/>
          <w:szCs w:val="22"/>
        </w:rPr>
        <w:t xml:space="preserve"> a set amount per meal decided by the Trust (see appendix 1). </w:t>
      </w:r>
    </w:p>
    <w:p w14:paraId="4957C3EB" w14:textId="4311B99F" w:rsidR="3FB09133" w:rsidRDefault="3FB09133" w:rsidP="3FB09133">
      <w:pPr>
        <w:spacing w:line="259" w:lineRule="auto"/>
        <w:rPr>
          <w:rFonts w:ascii="Arial" w:eastAsia="Arial" w:hAnsi="Arial" w:cs="Arial"/>
          <w:sz w:val="22"/>
          <w:szCs w:val="22"/>
        </w:rPr>
      </w:pPr>
    </w:p>
    <w:p w14:paraId="11DE31C5" w14:textId="0C354966" w:rsidR="3FB09133" w:rsidRDefault="3FB09133" w:rsidP="3FB09133">
      <w:pPr>
        <w:spacing w:after="100" w:line="259" w:lineRule="auto"/>
        <w:rPr>
          <w:rFonts w:ascii="Arial" w:eastAsia="Arial" w:hAnsi="Arial" w:cs="Arial"/>
          <w:b/>
          <w:bCs/>
          <w:sz w:val="22"/>
          <w:szCs w:val="22"/>
        </w:rPr>
      </w:pPr>
      <w:r w:rsidRPr="3FB09133">
        <w:rPr>
          <w:rFonts w:ascii="Arial" w:eastAsia="Arial" w:hAnsi="Arial" w:cs="Arial"/>
          <w:b/>
          <w:bCs/>
          <w:sz w:val="22"/>
          <w:szCs w:val="22"/>
        </w:rPr>
        <w:t xml:space="preserve">8. Extended services </w:t>
      </w:r>
    </w:p>
    <w:p w14:paraId="31B1CA49" w14:textId="67B95520" w:rsidR="3FB09133" w:rsidRDefault="3FB09133" w:rsidP="3FB09133">
      <w:pPr>
        <w:spacing w:line="259" w:lineRule="auto"/>
      </w:pPr>
      <w:r w:rsidRPr="3FB09133">
        <w:rPr>
          <w:rFonts w:ascii="Arial" w:eastAsia="Arial" w:hAnsi="Arial" w:cs="Arial"/>
          <w:sz w:val="22"/>
          <w:szCs w:val="22"/>
        </w:rPr>
        <w:t xml:space="preserve">The Trust </w:t>
      </w:r>
      <w:proofErr w:type="gramStart"/>
      <w:r w:rsidRPr="3FB09133">
        <w:rPr>
          <w:rFonts w:ascii="Arial" w:eastAsia="Arial" w:hAnsi="Arial" w:cs="Arial"/>
          <w:sz w:val="22"/>
          <w:szCs w:val="22"/>
        </w:rPr>
        <w:t>is dedicated</w:t>
      </w:r>
      <w:proofErr w:type="gramEnd"/>
      <w:r w:rsidRPr="3FB09133">
        <w:rPr>
          <w:rFonts w:ascii="Arial" w:eastAsia="Arial" w:hAnsi="Arial" w:cs="Arial"/>
          <w:sz w:val="22"/>
          <w:szCs w:val="22"/>
        </w:rPr>
        <w:t xml:space="preserve"> to providing a well-rounded and extensive education for our children, which includes a wide range extended services, including: </w:t>
      </w:r>
    </w:p>
    <w:p w14:paraId="02081C66" w14:textId="3CC6043C" w:rsidR="3FB09133" w:rsidRDefault="3FB09133" w:rsidP="3FB09133">
      <w:pPr>
        <w:spacing w:line="259" w:lineRule="auto"/>
        <w:rPr>
          <w:rFonts w:ascii="Arial" w:eastAsia="Arial" w:hAnsi="Arial" w:cs="Arial"/>
          <w:sz w:val="12"/>
          <w:szCs w:val="12"/>
        </w:rPr>
      </w:pPr>
    </w:p>
    <w:p w14:paraId="489B7552" w14:textId="315A3BA8" w:rsidR="3FB09133" w:rsidRDefault="1EEC107D" w:rsidP="1EEC107D">
      <w:pPr>
        <w:pStyle w:val="ListParagraph"/>
        <w:numPr>
          <w:ilvl w:val="0"/>
          <w:numId w:val="1"/>
        </w:numPr>
        <w:spacing w:line="259" w:lineRule="auto"/>
        <w:rPr>
          <w:sz w:val="22"/>
          <w:szCs w:val="22"/>
        </w:rPr>
      </w:pPr>
      <w:r w:rsidRPr="1EEC107D">
        <w:rPr>
          <w:rFonts w:ascii="Arial" w:eastAsia="Arial" w:hAnsi="Arial" w:cs="Arial"/>
          <w:sz w:val="22"/>
          <w:szCs w:val="22"/>
        </w:rPr>
        <w:t xml:space="preserve">Before and after school clubs </w:t>
      </w:r>
    </w:p>
    <w:p w14:paraId="677F6EEC" w14:textId="2FC7AE66" w:rsidR="3FB09133" w:rsidRDefault="1EEC107D" w:rsidP="1EEC107D">
      <w:pPr>
        <w:pStyle w:val="ListParagraph"/>
        <w:numPr>
          <w:ilvl w:val="0"/>
          <w:numId w:val="1"/>
        </w:numPr>
        <w:spacing w:line="259" w:lineRule="auto"/>
        <w:rPr>
          <w:sz w:val="22"/>
          <w:szCs w:val="22"/>
        </w:rPr>
      </w:pPr>
      <w:r w:rsidRPr="1EEC107D">
        <w:rPr>
          <w:rFonts w:ascii="Arial" w:eastAsia="Arial" w:hAnsi="Arial" w:cs="Arial"/>
          <w:sz w:val="22"/>
          <w:szCs w:val="22"/>
        </w:rPr>
        <w:t xml:space="preserve">Extra-curricular clubs </w:t>
      </w:r>
    </w:p>
    <w:p w14:paraId="4C5BDD52" w14:textId="7529AC2B" w:rsidR="3FB09133" w:rsidRDefault="3FB09133" w:rsidP="3FB09133">
      <w:pPr>
        <w:spacing w:line="259" w:lineRule="auto"/>
        <w:rPr>
          <w:rFonts w:ascii="Arial" w:eastAsia="Arial" w:hAnsi="Arial" w:cs="Arial"/>
          <w:sz w:val="22"/>
          <w:szCs w:val="22"/>
        </w:rPr>
      </w:pPr>
    </w:p>
    <w:p w14:paraId="1C669AD6" w14:textId="6A14C889" w:rsidR="3FB09133" w:rsidRDefault="3FB09133" w:rsidP="3FB09133">
      <w:pPr>
        <w:spacing w:after="100" w:line="259" w:lineRule="auto"/>
      </w:pPr>
      <w:r w:rsidRPr="3FB09133">
        <w:rPr>
          <w:rFonts w:ascii="Arial" w:eastAsia="Arial" w:hAnsi="Arial" w:cs="Arial"/>
          <w:sz w:val="22"/>
          <w:szCs w:val="22"/>
        </w:rPr>
        <w:t xml:space="preserve"> </w:t>
      </w:r>
      <w:r w:rsidRPr="3FB09133">
        <w:rPr>
          <w:rFonts w:ascii="Arial" w:eastAsia="Arial" w:hAnsi="Arial" w:cs="Arial"/>
          <w:b/>
          <w:bCs/>
          <w:sz w:val="22"/>
          <w:szCs w:val="22"/>
        </w:rPr>
        <w:t>9. Price Increases</w:t>
      </w:r>
      <w:r w:rsidRPr="3FB09133">
        <w:rPr>
          <w:rFonts w:ascii="Arial" w:eastAsia="Arial" w:hAnsi="Arial" w:cs="Arial"/>
          <w:sz w:val="22"/>
          <w:szCs w:val="22"/>
        </w:rPr>
        <w:t xml:space="preserve"> </w:t>
      </w:r>
    </w:p>
    <w:p w14:paraId="72555C68" w14:textId="769863EC" w:rsidR="3FB09133" w:rsidRDefault="3ECCA3D8" w:rsidP="3FB09133">
      <w:pPr>
        <w:spacing w:line="259" w:lineRule="auto"/>
      </w:pPr>
      <w:r w:rsidRPr="3ECCA3D8">
        <w:rPr>
          <w:rFonts w:ascii="Arial" w:eastAsia="Arial" w:hAnsi="Arial" w:cs="Arial"/>
          <w:sz w:val="22"/>
          <w:szCs w:val="22"/>
        </w:rPr>
        <w:t xml:space="preserve">Price increases </w:t>
      </w:r>
      <w:proofErr w:type="gramStart"/>
      <w:r w:rsidRPr="3ECCA3D8">
        <w:rPr>
          <w:rFonts w:ascii="Arial" w:eastAsia="Arial" w:hAnsi="Arial" w:cs="Arial"/>
          <w:sz w:val="22"/>
          <w:szCs w:val="22"/>
        </w:rPr>
        <w:t>will be reviewed by the Finance Committee and approved by the Trust on an annual basis for the following academic year</w:t>
      </w:r>
      <w:proofErr w:type="gramEnd"/>
      <w:r w:rsidRPr="3ECCA3D8">
        <w:rPr>
          <w:rFonts w:ascii="Arial" w:eastAsia="Arial" w:hAnsi="Arial" w:cs="Arial"/>
          <w:sz w:val="22"/>
          <w:szCs w:val="22"/>
        </w:rPr>
        <w:t xml:space="preserve">. Written notice of price increases </w:t>
      </w:r>
      <w:proofErr w:type="gramStart"/>
      <w:r w:rsidRPr="3ECCA3D8">
        <w:rPr>
          <w:rFonts w:ascii="Arial" w:eastAsia="Arial" w:hAnsi="Arial" w:cs="Arial"/>
          <w:sz w:val="22"/>
          <w:szCs w:val="22"/>
        </w:rPr>
        <w:t>will be given</w:t>
      </w:r>
      <w:proofErr w:type="gramEnd"/>
      <w:r w:rsidRPr="3ECCA3D8">
        <w:rPr>
          <w:rFonts w:ascii="Arial" w:eastAsia="Arial" w:hAnsi="Arial" w:cs="Arial"/>
          <w:sz w:val="22"/>
          <w:szCs w:val="22"/>
        </w:rPr>
        <w:t xml:space="preserve"> before the start of term in September. </w:t>
      </w:r>
    </w:p>
    <w:p w14:paraId="0D01FD91" w14:textId="0DA5B3A2" w:rsidR="3FB09133" w:rsidRDefault="3FB09133" w:rsidP="3FB09133">
      <w:pPr>
        <w:spacing w:line="259" w:lineRule="auto"/>
        <w:rPr>
          <w:rFonts w:ascii="Arial" w:eastAsia="Arial" w:hAnsi="Arial" w:cs="Arial"/>
          <w:sz w:val="12"/>
          <w:szCs w:val="12"/>
        </w:rPr>
      </w:pPr>
    </w:p>
    <w:p w14:paraId="088E880B" w14:textId="4AD264E4" w:rsidR="3FB09133" w:rsidRDefault="3FB09133" w:rsidP="3FB09133">
      <w:pPr>
        <w:spacing w:line="259" w:lineRule="auto"/>
      </w:pPr>
      <w:r w:rsidRPr="3FB09133">
        <w:rPr>
          <w:rFonts w:ascii="Arial" w:eastAsia="Arial" w:hAnsi="Arial" w:cs="Arial"/>
          <w:sz w:val="22"/>
          <w:szCs w:val="22"/>
        </w:rPr>
        <w:t xml:space="preserve">The Trust will consider the demographics of pupils and geographic location of schools when considering charges. </w:t>
      </w:r>
    </w:p>
    <w:p w14:paraId="1B03BF9B" w14:textId="1510B3C7" w:rsidR="3FB09133" w:rsidRDefault="3FB09133" w:rsidP="3FB09133">
      <w:pPr>
        <w:spacing w:line="259" w:lineRule="auto"/>
        <w:rPr>
          <w:rFonts w:ascii="Arial" w:eastAsia="Arial" w:hAnsi="Arial" w:cs="Arial"/>
          <w:sz w:val="12"/>
          <w:szCs w:val="12"/>
        </w:rPr>
      </w:pPr>
    </w:p>
    <w:p w14:paraId="78DCA69D" w14:textId="3059F6A3" w:rsidR="3FB09133" w:rsidRDefault="3FB09133" w:rsidP="3FB09133">
      <w:pPr>
        <w:spacing w:line="259" w:lineRule="auto"/>
      </w:pPr>
      <w:r w:rsidRPr="3FB09133">
        <w:rPr>
          <w:rFonts w:ascii="Arial" w:eastAsia="Arial" w:hAnsi="Arial" w:cs="Arial"/>
          <w:sz w:val="22"/>
          <w:szCs w:val="22"/>
        </w:rPr>
        <w:t xml:space="preserve">New in-year activities </w:t>
      </w:r>
      <w:proofErr w:type="gramStart"/>
      <w:r w:rsidRPr="3FB09133">
        <w:rPr>
          <w:rFonts w:ascii="Arial" w:eastAsia="Arial" w:hAnsi="Arial" w:cs="Arial"/>
          <w:sz w:val="22"/>
          <w:szCs w:val="22"/>
        </w:rPr>
        <w:t>will be brought</w:t>
      </w:r>
      <w:proofErr w:type="gramEnd"/>
      <w:r w:rsidRPr="3FB09133">
        <w:rPr>
          <w:rFonts w:ascii="Arial" w:eastAsia="Arial" w:hAnsi="Arial" w:cs="Arial"/>
          <w:sz w:val="22"/>
          <w:szCs w:val="22"/>
        </w:rPr>
        <w:t xml:space="preserve"> to the attention of the Trust and charges will be added to appendix 1 for each School.</w:t>
      </w:r>
    </w:p>
    <w:p w14:paraId="6D2358E1" w14:textId="79E3E9D5" w:rsidR="3FB09133" w:rsidRDefault="3FB09133" w:rsidP="3FB09133">
      <w:pPr>
        <w:spacing w:line="259" w:lineRule="auto"/>
        <w:rPr>
          <w:rFonts w:ascii="Arial" w:eastAsia="Arial" w:hAnsi="Arial" w:cs="Arial"/>
          <w:sz w:val="22"/>
          <w:szCs w:val="22"/>
        </w:rPr>
      </w:pPr>
    </w:p>
    <w:p w14:paraId="0CFCD18C" w14:textId="3960FC1E" w:rsidR="3FB09133" w:rsidRDefault="3FB09133" w:rsidP="3FB09133">
      <w:pPr>
        <w:spacing w:line="259" w:lineRule="auto"/>
        <w:jc w:val="center"/>
        <w:rPr>
          <w:rFonts w:ascii="Arial" w:eastAsia="Arial" w:hAnsi="Arial" w:cs="Arial"/>
          <w:b/>
          <w:bCs/>
          <w:sz w:val="22"/>
          <w:szCs w:val="22"/>
        </w:rPr>
      </w:pPr>
      <w:r w:rsidRPr="3FB09133">
        <w:rPr>
          <w:rFonts w:ascii="Arial" w:eastAsia="Arial" w:hAnsi="Arial" w:cs="Arial"/>
          <w:b/>
          <w:bCs/>
          <w:sz w:val="22"/>
          <w:szCs w:val="22"/>
        </w:rPr>
        <w:t xml:space="preserve">Appendix 1 for each school </w:t>
      </w:r>
      <w:proofErr w:type="gramStart"/>
      <w:r w:rsidRPr="3FB09133">
        <w:rPr>
          <w:rFonts w:ascii="Arial" w:eastAsia="Arial" w:hAnsi="Arial" w:cs="Arial"/>
          <w:b/>
          <w:bCs/>
          <w:sz w:val="22"/>
          <w:szCs w:val="22"/>
        </w:rPr>
        <w:t>will be applied</w:t>
      </w:r>
      <w:proofErr w:type="gramEnd"/>
      <w:r w:rsidRPr="3FB09133">
        <w:rPr>
          <w:rFonts w:ascii="Arial" w:eastAsia="Arial" w:hAnsi="Arial" w:cs="Arial"/>
          <w:b/>
          <w:bCs/>
          <w:sz w:val="22"/>
          <w:szCs w:val="22"/>
        </w:rPr>
        <w:t xml:space="preserve"> separately by the Trust.</w:t>
      </w:r>
    </w:p>
    <w:p w14:paraId="2D9D2F5F" w14:textId="181CD88C" w:rsidR="3FB09133" w:rsidRDefault="3FB09133" w:rsidP="3FB09133">
      <w:pPr>
        <w:spacing w:line="259" w:lineRule="auto"/>
        <w:rPr>
          <w:rFonts w:ascii="Arial" w:eastAsia="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9640"/>
        <w:gridCol w:w="283"/>
      </w:tblGrid>
      <w:tr w:rsidR="00962D26" w:rsidRPr="00ED0A0B" w14:paraId="1C1954A1" w14:textId="77777777" w:rsidTr="0036373D">
        <w:tc>
          <w:tcPr>
            <w:tcW w:w="283" w:type="dxa"/>
            <w:tcBorders>
              <w:top w:val="nil"/>
              <w:left w:val="nil"/>
              <w:bottom w:val="nil"/>
            </w:tcBorders>
          </w:tcPr>
          <w:p w14:paraId="49E398E2" w14:textId="77777777" w:rsidR="00962D26" w:rsidRPr="00ED0A0B" w:rsidRDefault="00962D26">
            <w:pPr>
              <w:rPr>
                <w:rFonts w:ascii="Cambria" w:hAnsi="Cambria" w:cs="Arial"/>
                <w:b/>
                <w:i/>
                <w:szCs w:val="24"/>
              </w:rPr>
            </w:pPr>
          </w:p>
        </w:tc>
        <w:tc>
          <w:tcPr>
            <w:tcW w:w="9640" w:type="dxa"/>
          </w:tcPr>
          <w:p w14:paraId="168DD6A8" w14:textId="77777777" w:rsidR="00962D26" w:rsidRPr="00ED0A0B" w:rsidRDefault="00962D26">
            <w:pPr>
              <w:jc w:val="center"/>
              <w:rPr>
                <w:rFonts w:ascii="Cambria" w:hAnsi="Cambria" w:cs="Arial"/>
                <w:b/>
                <w:i/>
                <w:szCs w:val="24"/>
              </w:rPr>
            </w:pPr>
            <w:r w:rsidRPr="00ED0A0B">
              <w:rPr>
                <w:rFonts w:ascii="Cambria" w:hAnsi="Cambria" w:cs="Arial"/>
                <w:b/>
                <w:i/>
                <w:szCs w:val="24"/>
              </w:rPr>
              <w:t>End of document</w:t>
            </w:r>
          </w:p>
        </w:tc>
        <w:tc>
          <w:tcPr>
            <w:tcW w:w="283" w:type="dxa"/>
            <w:tcBorders>
              <w:top w:val="nil"/>
              <w:bottom w:val="nil"/>
              <w:right w:val="nil"/>
            </w:tcBorders>
          </w:tcPr>
          <w:p w14:paraId="16287F21" w14:textId="77777777" w:rsidR="00962D26" w:rsidRPr="00ED0A0B" w:rsidRDefault="00962D26">
            <w:pPr>
              <w:rPr>
                <w:rFonts w:ascii="Cambria" w:hAnsi="Cambria" w:cs="Arial"/>
                <w:b/>
                <w:i/>
                <w:szCs w:val="24"/>
              </w:rPr>
            </w:pPr>
          </w:p>
        </w:tc>
      </w:tr>
    </w:tbl>
    <w:p w14:paraId="5BE93A62" w14:textId="77777777" w:rsidR="00962D26" w:rsidRPr="00ED0A0B" w:rsidRDefault="00962D26" w:rsidP="003A50AC">
      <w:pPr>
        <w:rPr>
          <w:rFonts w:ascii="Cambria" w:hAnsi="Cambria"/>
          <w:szCs w:val="24"/>
        </w:rPr>
      </w:pPr>
    </w:p>
    <w:sectPr w:rsidR="00962D26" w:rsidRPr="00ED0A0B" w:rsidSect="00A90579">
      <w:headerReference w:type="default" r:id="rId13"/>
      <w:footerReference w:type="default" r:id="rId14"/>
      <w:footerReference w:type="first" r:id="rId15"/>
      <w:type w:val="oddPage"/>
      <w:pgSz w:w="11909" w:h="16834" w:code="9"/>
      <w:pgMar w:top="1418" w:right="994" w:bottom="1134" w:left="994"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CA41" w14:textId="77777777" w:rsidR="00D40273" w:rsidRDefault="00D40273">
      <w:r>
        <w:separator/>
      </w:r>
    </w:p>
  </w:endnote>
  <w:endnote w:type="continuationSeparator" w:id="0">
    <w:p w14:paraId="5F96A722" w14:textId="77777777" w:rsidR="00D40273" w:rsidRDefault="00D4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2" w:type="dxa"/>
      <w:tblLayout w:type="fixed"/>
      <w:tblLook w:val="0000" w:firstRow="0" w:lastRow="0" w:firstColumn="0" w:lastColumn="0" w:noHBand="0" w:noVBand="0"/>
    </w:tblPr>
    <w:tblGrid>
      <w:gridCol w:w="2397"/>
      <w:gridCol w:w="4536"/>
      <w:gridCol w:w="2787"/>
    </w:tblGrid>
    <w:tr w:rsidR="006D4CC8" w14:paraId="384BA73E" w14:textId="77777777">
      <w:trPr>
        <w:cantSplit/>
      </w:trPr>
      <w:tc>
        <w:tcPr>
          <w:tcW w:w="2397" w:type="dxa"/>
          <w:tcBorders>
            <w:top w:val="single" w:sz="12" w:space="0" w:color="auto"/>
          </w:tcBorders>
        </w:tcPr>
        <w:p w14:paraId="34B3F2EB" w14:textId="77777777" w:rsidR="006D4CC8" w:rsidRDefault="006D4CC8">
          <w:pPr>
            <w:pStyle w:val="Footer"/>
            <w:jc w:val="left"/>
          </w:pPr>
        </w:p>
      </w:tc>
      <w:tc>
        <w:tcPr>
          <w:tcW w:w="4536" w:type="dxa"/>
          <w:tcBorders>
            <w:top w:val="single" w:sz="12" w:space="0" w:color="auto"/>
          </w:tcBorders>
        </w:tcPr>
        <w:p w14:paraId="7D34F5C7" w14:textId="77777777" w:rsidR="006D4CC8" w:rsidRDefault="006D4CC8">
          <w:pPr>
            <w:pStyle w:val="Footer"/>
            <w:jc w:val="center"/>
          </w:pPr>
        </w:p>
      </w:tc>
      <w:tc>
        <w:tcPr>
          <w:tcW w:w="2787" w:type="dxa"/>
          <w:tcBorders>
            <w:top w:val="single" w:sz="12" w:space="0" w:color="auto"/>
          </w:tcBorders>
        </w:tcPr>
        <w:p w14:paraId="0B4020A7" w14:textId="77777777" w:rsidR="006D4CC8" w:rsidRDefault="006D4CC8">
          <w:pPr>
            <w:pStyle w:val="Footer"/>
            <w:jc w:val="center"/>
            <w:rPr>
              <w:b w:val="0"/>
            </w:rPr>
          </w:pPr>
        </w:p>
      </w:tc>
    </w:tr>
  </w:tbl>
  <w:p w14:paraId="1D7B270A" w14:textId="77777777" w:rsidR="006D4CC8" w:rsidRDefault="006D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95B" w14:textId="77777777" w:rsidR="006D4CC8" w:rsidRDefault="006D4CC8">
    <w:pPr>
      <w:pStyle w:val="Footer"/>
      <w:tabs>
        <w:tab w:val="clear" w:pos="4320"/>
        <w:tab w:val="clear" w:pos="8640"/>
      </w:tabs>
      <w:jc w:val="left"/>
      <w:rPr>
        <w:b w:val="0"/>
        <w:sz w:val="18"/>
      </w:rPr>
    </w:pPr>
  </w:p>
  <w:p w14:paraId="6D9C8D39" w14:textId="77777777" w:rsidR="006D4CC8" w:rsidRDefault="006D4CC8">
    <w:pPr>
      <w:pStyle w:val="Footer"/>
    </w:pPr>
  </w:p>
  <w:p w14:paraId="675E05EE" w14:textId="77777777" w:rsidR="006D4CC8" w:rsidRDefault="006D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CD12" w14:textId="77777777" w:rsidR="00D40273" w:rsidRDefault="00D40273">
      <w:r>
        <w:separator/>
      </w:r>
    </w:p>
  </w:footnote>
  <w:footnote w:type="continuationSeparator" w:id="0">
    <w:p w14:paraId="5220BBB2" w14:textId="77777777" w:rsidR="00D40273" w:rsidRDefault="00D4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000" w:firstRow="0" w:lastRow="0" w:firstColumn="0" w:lastColumn="0" w:noHBand="0" w:noVBand="0"/>
    </w:tblPr>
    <w:tblGrid>
      <w:gridCol w:w="2411"/>
      <w:gridCol w:w="5812"/>
      <w:gridCol w:w="1701"/>
    </w:tblGrid>
    <w:tr w:rsidR="006D4CC8" w:rsidRPr="00A01D0B" w14:paraId="37D7D3D0" w14:textId="77777777" w:rsidTr="002973A4">
      <w:trPr>
        <w:cantSplit/>
        <w:trHeight w:val="271"/>
      </w:trPr>
      <w:tc>
        <w:tcPr>
          <w:tcW w:w="2411" w:type="dxa"/>
          <w:tcBorders>
            <w:top w:val="single" w:sz="6" w:space="0" w:color="auto"/>
            <w:left w:val="single" w:sz="6" w:space="0" w:color="auto"/>
            <w:bottom w:val="single" w:sz="6" w:space="0" w:color="auto"/>
            <w:right w:val="single" w:sz="6" w:space="0" w:color="auto"/>
          </w:tcBorders>
        </w:tcPr>
        <w:p w14:paraId="43A35561" w14:textId="0231ED21" w:rsidR="006D4CC8" w:rsidRPr="00850C48" w:rsidRDefault="006D4CC8" w:rsidP="00777CD0">
          <w:pPr>
            <w:pStyle w:val="Header"/>
            <w:jc w:val="left"/>
            <w:rPr>
              <w:rFonts w:ascii="Arial" w:hAnsi="Arial" w:cs="Arial"/>
              <w:color w:val="FF0000"/>
              <w:sz w:val="18"/>
              <w:szCs w:val="18"/>
            </w:rPr>
          </w:pPr>
          <w:r w:rsidRPr="00850C48">
            <w:rPr>
              <w:rFonts w:ascii="Arial" w:hAnsi="Arial" w:cs="Arial"/>
              <w:color w:val="FF0000"/>
              <w:sz w:val="18"/>
              <w:szCs w:val="18"/>
            </w:rPr>
            <w:t xml:space="preserve">Policy No. </w:t>
          </w:r>
          <w:r w:rsidR="00FF15D9">
            <w:rPr>
              <w:rFonts w:ascii="Arial" w:hAnsi="Arial" w:cs="Arial"/>
              <w:color w:val="FF0000"/>
              <w:sz w:val="18"/>
              <w:szCs w:val="18"/>
            </w:rPr>
            <w:t xml:space="preserve"> Finance 03</w:t>
          </w:r>
        </w:p>
        <w:p w14:paraId="4F904CB7" w14:textId="77777777" w:rsidR="006D4CC8" w:rsidRPr="00850C48" w:rsidRDefault="006D4CC8" w:rsidP="00777CD0">
          <w:pPr>
            <w:pStyle w:val="Header"/>
            <w:jc w:val="left"/>
            <w:rPr>
              <w:rFonts w:ascii="Arial" w:hAnsi="Arial" w:cs="Arial"/>
              <w:b/>
              <w:color w:val="FF0000"/>
              <w:sz w:val="18"/>
              <w:szCs w:val="18"/>
            </w:rPr>
          </w:pPr>
        </w:p>
      </w:tc>
      <w:tc>
        <w:tcPr>
          <w:tcW w:w="5812" w:type="dxa"/>
          <w:tcBorders>
            <w:top w:val="single" w:sz="6" w:space="0" w:color="auto"/>
            <w:left w:val="single" w:sz="6" w:space="0" w:color="auto"/>
            <w:bottom w:val="single" w:sz="6" w:space="0" w:color="auto"/>
            <w:right w:val="single" w:sz="6" w:space="0" w:color="auto"/>
          </w:tcBorders>
        </w:tcPr>
        <w:p w14:paraId="437A5DC5" w14:textId="41223F44" w:rsidR="006D4CC8" w:rsidRPr="00850C48" w:rsidRDefault="00EC3DA8" w:rsidP="00B17228">
          <w:pPr>
            <w:pStyle w:val="Header"/>
            <w:tabs>
              <w:tab w:val="center" w:pos="4410"/>
            </w:tabs>
            <w:jc w:val="center"/>
            <w:rPr>
              <w:rFonts w:ascii="Arial" w:hAnsi="Arial" w:cs="Arial"/>
              <w:b/>
              <w:color w:val="FF0000"/>
              <w:sz w:val="18"/>
              <w:szCs w:val="18"/>
            </w:rPr>
          </w:pPr>
          <w:r>
            <w:rPr>
              <w:rFonts w:ascii="Arial" w:hAnsi="Arial" w:cs="Arial"/>
              <w:b/>
              <w:color w:val="FF0000"/>
              <w:sz w:val="18"/>
              <w:szCs w:val="18"/>
            </w:rPr>
            <w:t>Preston Hedges Academy Trust</w:t>
          </w:r>
        </w:p>
      </w:tc>
      <w:tc>
        <w:tcPr>
          <w:tcW w:w="1701" w:type="dxa"/>
          <w:tcBorders>
            <w:top w:val="single" w:sz="6" w:space="0" w:color="auto"/>
            <w:left w:val="single" w:sz="6" w:space="0" w:color="auto"/>
            <w:bottom w:val="single" w:sz="6" w:space="0" w:color="auto"/>
            <w:right w:val="single" w:sz="6" w:space="0" w:color="auto"/>
          </w:tcBorders>
        </w:tcPr>
        <w:p w14:paraId="3A945E1C" w14:textId="2AFFA467" w:rsidR="006D4CC8" w:rsidRPr="00850C48" w:rsidRDefault="006D4CC8" w:rsidP="00C9332F">
          <w:pPr>
            <w:pStyle w:val="Header"/>
            <w:jc w:val="right"/>
            <w:rPr>
              <w:rFonts w:ascii="Arial" w:hAnsi="Arial" w:cs="Arial"/>
              <w:color w:val="FF0000"/>
              <w:sz w:val="18"/>
              <w:szCs w:val="18"/>
            </w:rPr>
          </w:pPr>
          <w:r w:rsidRPr="00850C48">
            <w:rPr>
              <w:rFonts w:ascii="Arial" w:hAnsi="Arial" w:cs="Arial"/>
              <w:color w:val="FF0000"/>
              <w:sz w:val="18"/>
              <w:szCs w:val="18"/>
            </w:rPr>
            <w:t xml:space="preserve">Page </w:t>
          </w:r>
          <w:r w:rsidRPr="00850C48">
            <w:rPr>
              <w:rFonts w:ascii="Arial" w:hAnsi="Arial" w:cs="Arial"/>
              <w:color w:val="FF0000"/>
              <w:sz w:val="18"/>
              <w:szCs w:val="18"/>
            </w:rPr>
            <w:fldChar w:fldCharType="begin"/>
          </w:r>
          <w:r w:rsidRPr="00850C48">
            <w:rPr>
              <w:rFonts w:ascii="Arial" w:hAnsi="Arial" w:cs="Arial"/>
              <w:color w:val="FF0000"/>
              <w:sz w:val="18"/>
              <w:szCs w:val="18"/>
            </w:rPr>
            <w:instrText xml:space="preserve">PAGE </w:instrText>
          </w:r>
          <w:r w:rsidRPr="00850C48">
            <w:rPr>
              <w:rFonts w:ascii="Arial" w:hAnsi="Arial" w:cs="Arial"/>
              <w:color w:val="FF0000"/>
              <w:sz w:val="18"/>
              <w:szCs w:val="18"/>
            </w:rPr>
            <w:fldChar w:fldCharType="separate"/>
          </w:r>
          <w:r w:rsidR="00AD2480">
            <w:rPr>
              <w:rFonts w:ascii="Arial" w:hAnsi="Arial" w:cs="Arial"/>
              <w:noProof/>
              <w:color w:val="FF0000"/>
              <w:sz w:val="18"/>
              <w:szCs w:val="18"/>
            </w:rPr>
            <w:t>4</w:t>
          </w:r>
          <w:r w:rsidRPr="00850C48">
            <w:rPr>
              <w:rFonts w:ascii="Arial" w:hAnsi="Arial" w:cs="Arial"/>
              <w:color w:val="FF0000"/>
              <w:sz w:val="18"/>
              <w:szCs w:val="18"/>
            </w:rPr>
            <w:fldChar w:fldCharType="end"/>
          </w:r>
          <w:r w:rsidRPr="00850C48">
            <w:rPr>
              <w:rFonts w:ascii="Arial" w:hAnsi="Arial" w:cs="Arial"/>
              <w:color w:val="FF0000"/>
              <w:sz w:val="18"/>
              <w:szCs w:val="18"/>
            </w:rPr>
            <w:t xml:space="preserve"> of </w:t>
          </w:r>
          <w:r w:rsidRPr="00850C48">
            <w:rPr>
              <w:rFonts w:ascii="Arial" w:hAnsi="Arial" w:cs="Arial"/>
              <w:color w:val="FF0000"/>
              <w:sz w:val="18"/>
              <w:szCs w:val="18"/>
            </w:rPr>
            <w:fldChar w:fldCharType="begin"/>
          </w:r>
          <w:r w:rsidRPr="00850C48">
            <w:rPr>
              <w:rFonts w:ascii="Arial" w:hAnsi="Arial" w:cs="Arial"/>
              <w:color w:val="FF0000"/>
              <w:sz w:val="18"/>
              <w:szCs w:val="18"/>
            </w:rPr>
            <w:instrText xml:space="preserve">NUMPAGES </w:instrText>
          </w:r>
          <w:r w:rsidRPr="00850C48">
            <w:rPr>
              <w:rFonts w:ascii="Arial" w:hAnsi="Arial" w:cs="Arial"/>
              <w:color w:val="FF0000"/>
              <w:sz w:val="18"/>
              <w:szCs w:val="18"/>
            </w:rPr>
            <w:fldChar w:fldCharType="separate"/>
          </w:r>
          <w:r w:rsidR="00AD2480">
            <w:rPr>
              <w:rFonts w:ascii="Arial" w:hAnsi="Arial" w:cs="Arial"/>
              <w:noProof/>
              <w:color w:val="FF0000"/>
              <w:sz w:val="18"/>
              <w:szCs w:val="18"/>
            </w:rPr>
            <w:t>4</w:t>
          </w:r>
          <w:r w:rsidRPr="00850C48">
            <w:rPr>
              <w:rFonts w:ascii="Arial" w:hAnsi="Arial" w:cs="Arial"/>
              <w:color w:val="FF0000"/>
              <w:sz w:val="18"/>
              <w:szCs w:val="18"/>
            </w:rPr>
            <w:fldChar w:fldCharType="end"/>
          </w:r>
        </w:p>
      </w:tc>
    </w:tr>
    <w:tr w:rsidR="006D4CC8" w:rsidRPr="00A01D0B" w14:paraId="63F2900B" w14:textId="77777777" w:rsidTr="002973A4">
      <w:trPr>
        <w:cantSplit/>
        <w:trHeight w:val="258"/>
      </w:trPr>
      <w:tc>
        <w:tcPr>
          <w:tcW w:w="2411" w:type="dxa"/>
          <w:tcBorders>
            <w:top w:val="single" w:sz="6" w:space="0" w:color="auto"/>
            <w:left w:val="single" w:sz="6" w:space="0" w:color="auto"/>
            <w:bottom w:val="single" w:sz="4" w:space="0" w:color="auto"/>
            <w:right w:val="single" w:sz="6" w:space="0" w:color="auto"/>
          </w:tcBorders>
        </w:tcPr>
        <w:p w14:paraId="43AB0521" w14:textId="7AD9BA73" w:rsidR="006D4CC8" w:rsidRPr="00850C48" w:rsidRDefault="006D4CC8" w:rsidP="00237903">
          <w:pPr>
            <w:pStyle w:val="Header"/>
            <w:jc w:val="left"/>
            <w:rPr>
              <w:rFonts w:ascii="Arial" w:hAnsi="Arial" w:cs="Arial"/>
              <w:color w:val="FF0000"/>
              <w:sz w:val="18"/>
              <w:szCs w:val="18"/>
            </w:rPr>
          </w:pPr>
          <w:r w:rsidRPr="00850C48">
            <w:rPr>
              <w:rFonts w:ascii="Arial" w:hAnsi="Arial" w:cs="Arial"/>
              <w:color w:val="FF0000"/>
              <w:sz w:val="18"/>
              <w:szCs w:val="18"/>
            </w:rPr>
            <w:t>Version No.</w:t>
          </w:r>
          <w:r w:rsidR="0038651B">
            <w:rPr>
              <w:rFonts w:ascii="Arial" w:hAnsi="Arial" w:cs="Arial"/>
              <w:color w:val="FF0000"/>
              <w:sz w:val="18"/>
              <w:szCs w:val="18"/>
            </w:rPr>
            <w:t xml:space="preserve"> 2</w:t>
          </w:r>
        </w:p>
      </w:tc>
      <w:tc>
        <w:tcPr>
          <w:tcW w:w="5812" w:type="dxa"/>
          <w:tcBorders>
            <w:top w:val="single" w:sz="6" w:space="0" w:color="auto"/>
            <w:left w:val="single" w:sz="6" w:space="0" w:color="auto"/>
            <w:bottom w:val="single" w:sz="4" w:space="0" w:color="auto"/>
            <w:right w:val="single" w:sz="6" w:space="0" w:color="auto"/>
          </w:tcBorders>
        </w:tcPr>
        <w:p w14:paraId="7095E68C" w14:textId="3E15FAAA" w:rsidR="006D4CC8" w:rsidRPr="00850C48" w:rsidRDefault="00FF15D9" w:rsidP="00C9332F">
          <w:pPr>
            <w:pStyle w:val="Header"/>
            <w:tabs>
              <w:tab w:val="center" w:pos="4410"/>
            </w:tabs>
            <w:jc w:val="center"/>
            <w:rPr>
              <w:rFonts w:ascii="Arial" w:hAnsi="Arial" w:cs="Arial"/>
              <w:b/>
              <w:bCs/>
              <w:color w:val="FF0000"/>
              <w:sz w:val="18"/>
              <w:szCs w:val="18"/>
            </w:rPr>
          </w:pPr>
          <w:r>
            <w:rPr>
              <w:rFonts w:ascii="Arial" w:hAnsi="Arial" w:cs="Arial"/>
              <w:b/>
              <w:bCs/>
              <w:color w:val="FF0000"/>
              <w:sz w:val="18"/>
              <w:szCs w:val="18"/>
            </w:rPr>
            <w:t xml:space="preserve">Charging and Remissions </w:t>
          </w:r>
          <w:r w:rsidR="00EC3DA8">
            <w:rPr>
              <w:rFonts w:ascii="Arial" w:hAnsi="Arial" w:cs="Arial"/>
              <w:b/>
              <w:bCs/>
              <w:color w:val="FF0000"/>
              <w:sz w:val="18"/>
              <w:szCs w:val="18"/>
            </w:rPr>
            <w:t>Policy</w:t>
          </w:r>
        </w:p>
      </w:tc>
      <w:tc>
        <w:tcPr>
          <w:tcW w:w="1701" w:type="dxa"/>
          <w:tcBorders>
            <w:top w:val="single" w:sz="6" w:space="0" w:color="auto"/>
            <w:left w:val="single" w:sz="6" w:space="0" w:color="auto"/>
            <w:bottom w:val="single" w:sz="4" w:space="0" w:color="auto"/>
            <w:right w:val="single" w:sz="6" w:space="0" w:color="auto"/>
          </w:tcBorders>
        </w:tcPr>
        <w:p w14:paraId="06971CD3" w14:textId="77777777" w:rsidR="006D4CC8" w:rsidRPr="00850C48" w:rsidRDefault="006D4CC8" w:rsidP="00C9332F">
          <w:pPr>
            <w:pStyle w:val="Header"/>
            <w:jc w:val="right"/>
            <w:rPr>
              <w:rFonts w:ascii="Arial" w:hAnsi="Arial" w:cs="Arial"/>
              <w:color w:val="FF0000"/>
              <w:sz w:val="18"/>
              <w:szCs w:val="18"/>
            </w:rPr>
          </w:pPr>
        </w:p>
      </w:tc>
    </w:tr>
  </w:tbl>
  <w:p w14:paraId="2A1F701D" w14:textId="77777777" w:rsidR="006D4CC8" w:rsidRDefault="006D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1F41932"/>
    <w:lvl w:ilvl="0">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694162B"/>
    <w:multiLevelType w:val="hybridMultilevel"/>
    <w:tmpl w:val="ED22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10E33"/>
    <w:multiLevelType w:val="hybridMultilevel"/>
    <w:tmpl w:val="D3B451E8"/>
    <w:lvl w:ilvl="0" w:tplc="77C8A86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E3ED4"/>
    <w:multiLevelType w:val="hybridMultilevel"/>
    <w:tmpl w:val="DDCA0C96"/>
    <w:lvl w:ilvl="0" w:tplc="E396899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B7D4E"/>
    <w:multiLevelType w:val="hybridMultilevel"/>
    <w:tmpl w:val="EB081A16"/>
    <w:lvl w:ilvl="0" w:tplc="1A36CEF8">
      <w:start w:val="1"/>
      <w:numFmt w:val="decimal"/>
      <w:lvlText w:val="%1)"/>
      <w:lvlJc w:val="left"/>
      <w:pPr>
        <w:ind w:left="720" w:hanging="360"/>
      </w:pPr>
    </w:lvl>
    <w:lvl w:ilvl="1" w:tplc="A0B831B8">
      <w:start w:val="1"/>
      <w:numFmt w:val="lowerLetter"/>
      <w:lvlText w:val="%2)"/>
      <w:lvlJc w:val="left"/>
      <w:pPr>
        <w:ind w:left="1440" w:hanging="360"/>
      </w:pPr>
    </w:lvl>
    <w:lvl w:ilvl="2" w:tplc="E4ECF30E">
      <w:start w:val="1"/>
      <w:numFmt w:val="lowerRoman"/>
      <w:lvlText w:val="%3)"/>
      <w:lvlJc w:val="right"/>
      <w:pPr>
        <w:ind w:left="2160" w:hanging="180"/>
      </w:pPr>
    </w:lvl>
    <w:lvl w:ilvl="3" w:tplc="EDF8017C">
      <w:start w:val="1"/>
      <w:numFmt w:val="decimal"/>
      <w:lvlText w:val="(%4)"/>
      <w:lvlJc w:val="left"/>
      <w:pPr>
        <w:ind w:left="2880" w:hanging="360"/>
      </w:pPr>
    </w:lvl>
    <w:lvl w:ilvl="4" w:tplc="62BEAD5E">
      <w:start w:val="1"/>
      <w:numFmt w:val="lowerLetter"/>
      <w:lvlText w:val="(%5)"/>
      <w:lvlJc w:val="left"/>
      <w:pPr>
        <w:ind w:left="3600" w:hanging="360"/>
      </w:pPr>
    </w:lvl>
    <w:lvl w:ilvl="5" w:tplc="69C06D40">
      <w:start w:val="1"/>
      <w:numFmt w:val="lowerRoman"/>
      <w:lvlText w:val="(%6)"/>
      <w:lvlJc w:val="right"/>
      <w:pPr>
        <w:ind w:left="4320" w:hanging="180"/>
      </w:pPr>
    </w:lvl>
    <w:lvl w:ilvl="6" w:tplc="ADB0B226">
      <w:start w:val="1"/>
      <w:numFmt w:val="decimal"/>
      <w:lvlText w:val="%7."/>
      <w:lvlJc w:val="left"/>
      <w:pPr>
        <w:ind w:left="5040" w:hanging="360"/>
      </w:pPr>
    </w:lvl>
    <w:lvl w:ilvl="7" w:tplc="080AD99C">
      <w:start w:val="1"/>
      <w:numFmt w:val="lowerLetter"/>
      <w:lvlText w:val="%8."/>
      <w:lvlJc w:val="left"/>
      <w:pPr>
        <w:ind w:left="5760" w:hanging="360"/>
      </w:pPr>
    </w:lvl>
    <w:lvl w:ilvl="8" w:tplc="F14EE31E">
      <w:start w:val="1"/>
      <w:numFmt w:val="lowerRoman"/>
      <w:lvlText w:val="%9."/>
      <w:lvlJc w:val="right"/>
      <w:pPr>
        <w:ind w:left="6480" w:hanging="180"/>
      </w:pPr>
    </w:lvl>
  </w:abstractNum>
  <w:abstractNum w:abstractNumId="6" w15:restartNumberingAfterBreak="0">
    <w:nsid w:val="19B02CD5"/>
    <w:multiLevelType w:val="multilevel"/>
    <w:tmpl w:val="5DE4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F76029"/>
    <w:multiLevelType w:val="multilevel"/>
    <w:tmpl w:val="9738B0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5239D1"/>
    <w:multiLevelType w:val="multilevel"/>
    <w:tmpl w:val="ED683B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8154E1"/>
    <w:multiLevelType w:val="hybridMultilevel"/>
    <w:tmpl w:val="E5020730"/>
    <w:lvl w:ilvl="0" w:tplc="A7921CF2">
      <w:start w:val="4"/>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C0233"/>
    <w:multiLevelType w:val="hybridMultilevel"/>
    <w:tmpl w:val="111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96D07"/>
    <w:multiLevelType w:val="hybridMultilevel"/>
    <w:tmpl w:val="C2B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23DD3"/>
    <w:multiLevelType w:val="hybridMultilevel"/>
    <w:tmpl w:val="28A0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01520"/>
    <w:multiLevelType w:val="multilevel"/>
    <w:tmpl w:val="6CC2E49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3D0A78F8"/>
    <w:multiLevelType w:val="hybridMultilevel"/>
    <w:tmpl w:val="411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808A9"/>
    <w:multiLevelType w:val="hybridMultilevel"/>
    <w:tmpl w:val="07083328"/>
    <w:lvl w:ilvl="0" w:tplc="F892A3E2">
      <w:start w:val="1"/>
      <w:numFmt w:val="decimal"/>
      <w:pStyle w:val="Heading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553852"/>
    <w:multiLevelType w:val="hybridMultilevel"/>
    <w:tmpl w:val="3C4C8AD0"/>
    <w:lvl w:ilvl="0" w:tplc="64F09FD6">
      <w:start w:val="5"/>
      <w:numFmt w:val="decimal"/>
      <w:lvlText w:val="%1."/>
      <w:lvlJc w:val="left"/>
      <w:pPr>
        <w:ind w:left="1500" w:hanging="360"/>
      </w:pPr>
      <w:rPr>
        <w:rFonts w:hint="default"/>
        <w:color w:val="333333"/>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450100B8"/>
    <w:multiLevelType w:val="hybridMultilevel"/>
    <w:tmpl w:val="9B0C93EA"/>
    <w:lvl w:ilvl="0" w:tplc="1FF2C8F4">
      <w:start w:val="1"/>
      <w:numFmt w:val="bullet"/>
      <w:lvlText w:val=""/>
      <w:lvlJc w:val="left"/>
      <w:pPr>
        <w:ind w:left="720" w:hanging="360"/>
      </w:pPr>
      <w:rPr>
        <w:rFonts w:ascii="Symbol" w:hAnsi="Symbol" w:hint="default"/>
      </w:rPr>
    </w:lvl>
    <w:lvl w:ilvl="1" w:tplc="CDFAA478">
      <w:start w:val="1"/>
      <w:numFmt w:val="bullet"/>
      <w:lvlText w:val="o"/>
      <w:lvlJc w:val="left"/>
      <w:pPr>
        <w:ind w:left="1440" w:hanging="360"/>
      </w:pPr>
      <w:rPr>
        <w:rFonts w:ascii="Courier New" w:hAnsi="Courier New" w:hint="default"/>
      </w:rPr>
    </w:lvl>
    <w:lvl w:ilvl="2" w:tplc="130ABF50">
      <w:start w:val="1"/>
      <w:numFmt w:val="bullet"/>
      <w:lvlText w:val=""/>
      <w:lvlJc w:val="left"/>
      <w:pPr>
        <w:ind w:left="2160" w:hanging="360"/>
      </w:pPr>
      <w:rPr>
        <w:rFonts w:ascii="Wingdings" w:hAnsi="Wingdings" w:hint="default"/>
      </w:rPr>
    </w:lvl>
    <w:lvl w:ilvl="3" w:tplc="FE36E1BA">
      <w:start w:val="1"/>
      <w:numFmt w:val="bullet"/>
      <w:lvlText w:val=""/>
      <w:lvlJc w:val="left"/>
      <w:pPr>
        <w:ind w:left="2880" w:hanging="360"/>
      </w:pPr>
      <w:rPr>
        <w:rFonts w:ascii="Symbol" w:hAnsi="Symbol" w:hint="default"/>
      </w:rPr>
    </w:lvl>
    <w:lvl w:ilvl="4" w:tplc="535AF8E0">
      <w:start w:val="1"/>
      <w:numFmt w:val="bullet"/>
      <w:lvlText w:val="o"/>
      <w:lvlJc w:val="left"/>
      <w:pPr>
        <w:ind w:left="3600" w:hanging="360"/>
      </w:pPr>
      <w:rPr>
        <w:rFonts w:ascii="Courier New" w:hAnsi="Courier New" w:hint="default"/>
      </w:rPr>
    </w:lvl>
    <w:lvl w:ilvl="5" w:tplc="42D44AEC">
      <w:start w:val="1"/>
      <w:numFmt w:val="bullet"/>
      <w:lvlText w:val=""/>
      <w:lvlJc w:val="left"/>
      <w:pPr>
        <w:ind w:left="4320" w:hanging="360"/>
      </w:pPr>
      <w:rPr>
        <w:rFonts w:ascii="Wingdings" w:hAnsi="Wingdings" w:hint="default"/>
      </w:rPr>
    </w:lvl>
    <w:lvl w:ilvl="6" w:tplc="A1F4B7DE">
      <w:start w:val="1"/>
      <w:numFmt w:val="bullet"/>
      <w:lvlText w:val=""/>
      <w:lvlJc w:val="left"/>
      <w:pPr>
        <w:ind w:left="5040" w:hanging="360"/>
      </w:pPr>
      <w:rPr>
        <w:rFonts w:ascii="Symbol" w:hAnsi="Symbol" w:hint="default"/>
      </w:rPr>
    </w:lvl>
    <w:lvl w:ilvl="7" w:tplc="63729EA2">
      <w:start w:val="1"/>
      <w:numFmt w:val="bullet"/>
      <w:lvlText w:val="o"/>
      <w:lvlJc w:val="left"/>
      <w:pPr>
        <w:ind w:left="5760" w:hanging="360"/>
      </w:pPr>
      <w:rPr>
        <w:rFonts w:ascii="Courier New" w:hAnsi="Courier New" w:hint="default"/>
      </w:rPr>
    </w:lvl>
    <w:lvl w:ilvl="8" w:tplc="19D669B0">
      <w:start w:val="1"/>
      <w:numFmt w:val="bullet"/>
      <w:lvlText w:val=""/>
      <w:lvlJc w:val="left"/>
      <w:pPr>
        <w:ind w:left="6480" w:hanging="360"/>
      </w:pPr>
      <w:rPr>
        <w:rFonts w:ascii="Wingdings" w:hAnsi="Wingdings" w:hint="default"/>
      </w:rPr>
    </w:lvl>
  </w:abstractNum>
  <w:abstractNum w:abstractNumId="19" w15:restartNumberingAfterBreak="0">
    <w:nsid w:val="467B0FCD"/>
    <w:multiLevelType w:val="hybridMultilevel"/>
    <w:tmpl w:val="A0E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F399D"/>
    <w:multiLevelType w:val="hybridMultilevel"/>
    <w:tmpl w:val="0C428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9044F"/>
    <w:multiLevelType w:val="multilevel"/>
    <w:tmpl w:val="ED683B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8AB7F70"/>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466F00"/>
    <w:multiLevelType w:val="hybridMultilevel"/>
    <w:tmpl w:val="49DE206A"/>
    <w:lvl w:ilvl="0" w:tplc="F3A008E4">
      <w:start w:val="1"/>
      <w:numFmt w:val="bullet"/>
      <w:lvlText w:val=""/>
      <w:lvlJc w:val="left"/>
      <w:pPr>
        <w:ind w:left="720" w:hanging="360"/>
      </w:pPr>
      <w:rPr>
        <w:rFonts w:ascii="Symbol" w:hAnsi="Symbol" w:hint="default"/>
      </w:rPr>
    </w:lvl>
    <w:lvl w:ilvl="1" w:tplc="85B85850">
      <w:start w:val="1"/>
      <w:numFmt w:val="bullet"/>
      <w:lvlText w:val="o"/>
      <w:lvlJc w:val="left"/>
      <w:pPr>
        <w:ind w:left="1440" w:hanging="360"/>
      </w:pPr>
      <w:rPr>
        <w:rFonts w:ascii="Courier New" w:hAnsi="Courier New" w:hint="default"/>
      </w:rPr>
    </w:lvl>
    <w:lvl w:ilvl="2" w:tplc="50C6405E">
      <w:start w:val="1"/>
      <w:numFmt w:val="bullet"/>
      <w:lvlText w:val=""/>
      <w:lvlJc w:val="left"/>
      <w:pPr>
        <w:ind w:left="2160" w:hanging="360"/>
      </w:pPr>
      <w:rPr>
        <w:rFonts w:ascii="Wingdings" w:hAnsi="Wingdings" w:hint="default"/>
      </w:rPr>
    </w:lvl>
    <w:lvl w:ilvl="3" w:tplc="D1FE88D2">
      <w:start w:val="1"/>
      <w:numFmt w:val="bullet"/>
      <w:lvlText w:val=""/>
      <w:lvlJc w:val="left"/>
      <w:pPr>
        <w:ind w:left="2880" w:hanging="360"/>
      </w:pPr>
      <w:rPr>
        <w:rFonts w:ascii="Symbol" w:hAnsi="Symbol" w:hint="default"/>
      </w:rPr>
    </w:lvl>
    <w:lvl w:ilvl="4" w:tplc="87F67C3A">
      <w:start w:val="1"/>
      <w:numFmt w:val="bullet"/>
      <w:lvlText w:val="o"/>
      <w:lvlJc w:val="left"/>
      <w:pPr>
        <w:ind w:left="3600" w:hanging="360"/>
      </w:pPr>
      <w:rPr>
        <w:rFonts w:ascii="Courier New" w:hAnsi="Courier New" w:hint="default"/>
      </w:rPr>
    </w:lvl>
    <w:lvl w:ilvl="5" w:tplc="4FFAAB20">
      <w:start w:val="1"/>
      <w:numFmt w:val="bullet"/>
      <w:lvlText w:val=""/>
      <w:lvlJc w:val="left"/>
      <w:pPr>
        <w:ind w:left="4320" w:hanging="360"/>
      </w:pPr>
      <w:rPr>
        <w:rFonts w:ascii="Wingdings" w:hAnsi="Wingdings" w:hint="default"/>
      </w:rPr>
    </w:lvl>
    <w:lvl w:ilvl="6" w:tplc="7304F30C">
      <w:start w:val="1"/>
      <w:numFmt w:val="bullet"/>
      <w:lvlText w:val=""/>
      <w:lvlJc w:val="left"/>
      <w:pPr>
        <w:ind w:left="5040" w:hanging="360"/>
      </w:pPr>
      <w:rPr>
        <w:rFonts w:ascii="Symbol" w:hAnsi="Symbol" w:hint="default"/>
      </w:rPr>
    </w:lvl>
    <w:lvl w:ilvl="7" w:tplc="C6008DCA">
      <w:start w:val="1"/>
      <w:numFmt w:val="bullet"/>
      <w:lvlText w:val="o"/>
      <w:lvlJc w:val="left"/>
      <w:pPr>
        <w:ind w:left="5760" w:hanging="360"/>
      </w:pPr>
      <w:rPr>
        <w:rFonts w:ascii="Courier New" w:hAnsi="Courier New" w:hint="default"/>
      </w:rPr>
    </w:lvl>
    <w:lvl w:ilvl="8" w:tplc="F9164806">
      <w:start w:val="1"/>
      <w:numFmt w:val="bullet"/>
      <w:lvlText w:val=""/>
      <w:lvlJc w:val="left"/>
      <w:pPr>
        <w:ind w:left="6480" w:hanging="360"/>
      </w:pPr>
      <w:rPr>
        <w:rFonts w:ascii="Wingdings" w:hAnsi="Wingdings" w:hint="default"/>
      </w:rPr>
    </w:lvl>
  </w:abstractNum>
  <w:abstractNum w:abstractNumId="25" w15:restartNumberingAfterBreak="0">
    <w:nsid w:val="4D7B215C"/>
    <w:multiLevelType w:val="hybridMultilevel"/>
    <w:tmpl w:val="1E8430BE"/>
    <w:lvl w:ilvl="0" w:tplc="3BA21A18">
      <w:start w:val="1"/>
      <w:numFmt w:val="bullet"/>
      <w:lvlText w:val=""/>
      <w:lvlJc w:val="left"/>
      <w:pPr>
        <w:ind w:left="720" w:hanging="360"/>
      </w:pPr>
      <w:rPr>
        <w:rFonts w:ascii="Symbol" w:hAnsi="Symbol" w:hint="default"/>
      </w:rPr>
    </w:lvl>
    <w:lvl w:ilvl="1" w:tplc="90D48B26">
      <w:start w:val="1"/>
      <w:numFmt w:val="bullet"/>
      <w:lvlText w:val="o"/>
      <w:lvlJc w:val="left"/>
      <w:pPr>
        <w:ind w:left="1440" w:hanging="360"/>
      </w:pPr>
      <w:rPr>
        <w:rFonts w:ascii="Courier New" w:hAnsi="Courier New" w:hint="default"/>
      </w:rPr>
    </w:lvl>
    <w:lvl w:ilvl="2" w:tplc="97307D8A">
      <w:start w:val="1"/>
      <w:numFmt w:val="bullet"/>
      <w:lvlText w:val=""/>
      <w:lvlJc w:val="left"/>
      <w:pPr>
        <w:ind w:left="2160" w:hanging="360"/>
      </w:pPr>
      <w:rPr>
        <w:rFonts w:ascii="Wingdings" w:hAnsi="Wingdings" w:hint="default"/>
      </w:rPr>
    </w:lvl>
    <w:lvl w:ilvl="3" w:tplc="8780AFB0">
      <w:start w:val="1"/>
      <w:numFmt w:val="bullet"/>
      <w:lvlText w:val=""/>
      <w:lvlJc w:val="left"/>
      <w:pPr>
        <w:ind w:left="2880" w:hanging="360"/>
      </w:pPr>
      <w:rPr>
        <w:rFonts w:ascii="Symbol" w:hAnsi="Symbol" w:hint="default"/>
      </w:rPr>
    </w:lvl>
    <w:lvl w:ilvl="4" w:tplc="A1B670CA">
      <w:start w:val="1"/>
      <w:numFmt w:val="bullet"/>
      <w:lvlText w:val="o"/>
      <w:lvlJc w:val="left"/>
      <w:pPr>
        <w:ind w:left="3600" w:hanging="360"/>
      </w:pPr>
      <w:rPr>
        <w:rFonts w:ascii="Courier New" w:hAnsi="Courier New" w:hint="default"/>
      </w:rPr>
    </w:lvl>
    <w:lvl w:ilvl="5" w:tplc="6ABAC44E">
      <w:start w:val="1"/>
      <w:numFmt w:val="bullet"/>
      <w:lvlText w:val=""/>
      <w:lvlJc w:val="left"/>
      <w:pPr>
        <w:ind w:left="4320" w:hanging="360"/>
      </w:pPr>
      <w:rPr>
        <w:rFonts w:ascii="Wingdings" w:hAnsi="Wingdings" w:hint="default"/>
      </w:rPr>
    </w:lvl>
    <w:lvl w:ilvl="6" w:tplc="6B1EC8AC">
      <w:start w:val="1"/>
      <w:numFmt w:val="bullet"/>
      <w:lvlText w:val=""/>
      <w:lvlJc w:val="left"/>
      <w:pPr>
        <w:ind w:left="5040" w:hanging="360"/>
      </w:pPr>
      <w:rPr>
        <w:rFonts w:ascii="Symbol" w:hAnsi="Symbol" w:hint="default"/>
      </w:rPr>
    </w:lvl>
    <w:lvl w:ilvl="7" w:tplc="00980780">
      <w:start w:val="1"/>
      <w:numFmt w:val="bullet"/>
      <w:lvlText w:val="o"/>
      <w:lvlJc w:val="left"/>
      <w:pPr>
        <w:ind w:left="5760" w:hanging="360"/>
      </w:pPr>
      <w:rPr>
        <w:rFonts w:ascii="Courier New" w:hAnsi="Courier New" w:hint="default"/>
      </w:rPr>
    </w:lvl>
    <w:lvl w:ilvl="8" w:tplc="FFDC32DA">
      <w:start w:val="1"/>
      <w:numFmt w:val="bullet"/>
      <w:lvlText w:val=""/>
      <w:lvlJc w:val="left"/>
      <w:pPr>
        <w:ind w:left="6480" w:hanging="360"/>
      </w:pPr>
      <w:rPr>
        <w:rFonts w:ascii="Wingdings" w:hAnsi="Wingdings" w:hint="default"/>
      </w:rPr>
    </w:lvl>
  </w:abstractNum>
  <w:abstractNum w:abstractNumId="26" w15:restartNumberingAfterBreak="0">
    <w:nsid w:val="4EC47A75"/>
    <w:multiLevelType w:val="hybridMultilevel"/>
    <w:tmpl w:val="500AE768"/>
    <w:lvl w:ilvl="0" w:tplc="0409000F">
      <w:start w:val="1"/>
      <w:numFmt w:val="bullet"/>
      <w:pStyle w:val="Square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D2B98"/>
    <w:multiLevelType w:val="hybridMultilevel"/>
    <w:tmpl w:val="5CEA1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035E9A"/>
    <w:multiLevelType w:val="multilevel"/>
    <w:tmpl w:val="ED683B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4C41197"/>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7C404C"/>
    <w:multiLevelType w:val="hybridMultilevel"/>
    <w:tmpl w:val="6850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620DF"/>
    <w:multiLevelType w:val="hybridMultilevel"/>
    <w:tmpl w:val="9D3E0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DA5F04"/>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F44EB"/>
    <w:multiLevelType w:val="hybridMultilevel"/>
    <w:tmpl w:val="462E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B0808"/>
    <w:multiLevelType w:val="hybridMultilevel"/>
    <w:tmpl w:val="C3F2A4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BD0901"/>
    <w:multiLevelType w:val="hybridMultilevel"/>
    <w:tmpl w:val="4CF24B5C"/>
    <w:lvl w:ilvl="0" w:tplc="71DEAD18">
      <w:start w:val="1"/>
      <w:numFmt w:val="bullet"/>
      <w:lvlText w:val=""/>
      <w:lvlJc w:val="left"/>
      <w:pPr>
        <w:ind w:left="720" w:hanging="360"/>
      </w:pPr>
      <w:rPr>
        <w:rFonts w:ascii="Symbol" w:hAnsi="Symbol" w:hint="default"/>
      </w:rPr>
    </w:lvl>
    <w:lvl w:ilvl="1" w:tplc="E3C49CA8">
      <w:start w:val="1"/>
      <w:numFmt w:val="bullet"/>
      <w:lvlText w:val="o"/>
      <w:lvlJc w:val="left"/>
      <w:pPr>
        <w:ind w:left="1440" w:hanging="360"/>
      </w:pPr>
      <w:rPr>
        <w:rFonts w:ascii="Courier New" w:hAnsi="Courier New" w:hint="default"/>
      </w:rPr>
    </w:lvl>
    <w:lvl w:ilvl="2" w:tplc="4CC6AED8">
      <w:start w:val="1"/>
      <w:numFmt w:val="bullet"/>
      <w:lvlText w:val=""/>
      <w:lvlJc w:val="left"/>
      <w:pPr>
        <w:ind w:left="2160" w:hanging="360"/>
      </w:pPr>
      <w:rPr>
        <w:rFonts w:ascii="Wingdings" w:hAnsi="Wingdings" w:hint="default"/>
      </w:rPr>
    </w:lvl>
    <w:lvl w:ilvl="3" w:tplc="1084D938">
      <w:start w:val="1"/>
      <w:numFmt w:val="bullet"/>
      <w:lvlText w:val=""/>
      <w:lvlJc w:val="left"/>
      <w:pPr>
        <w:ind w:left="2880" w:hanging="360"/>
      </w:pPr>
      <w:rPr>
        <w:rFonts w:ascii="Symbol" w:hAnsi="Symbol" w:hint="default"/>
      </w:rPr>
    </w:lvl>
    <w:lvl w:ilvl="4" w:tplc="F7A86908">
      <w:start w:val="1"/>
      <w:numFmt w:val="bullet"/>
      <w:lvlText w:val="o"/>
      <w:lvlJc w:val="left"/>
      <w:pPr>
        <w:ind w:left="3600" w:hanging="360"/>
      </w:pPr>
      <w:rPr>
        <w:rFonts w:ascii="Courier New" w:hAnsi="Courier New" w:hint="default"/>
      </w:rPr>
    </w:lvl>
    <w:lvl w:ilvl="5" w:tplc="EA0E982C">
      <w:start w:val="1"/>
      <w:numFmt w:val="bullet"/>
      <w:lvlText w:val=""/>
      <w:lvlJc w:val="left"/>
      <w:pPr>
        <w:ind w:left="4320" w:hanging="360"/>
      </w:pPr>
      <w:rPr>
        <w:rFonts w:ascii="Wingdings" w:hAnsi="Wingdings" w:hint="default"/>
      </w:rPr>
    </w:lvl>
    <w:lvl w:ilvl="6" w:tplc="6CD2135A">
      <w:start w:val="1"/>
      <w:numFmt w:val="bullet"/>
      <w:lvlText w:val=""/>
      <w:lvlJc w:val="left"/>
      <w:pPr>
        <w:ind w:left="5040" w:hanging="360"/>
      </w:pPr>
      <w:rPr>
        <w:rFonts w:ascii="Symbol" w:hAnsi="Symbol" w:hint="default"/>
      </w:rPr>
    </w:lvl>
    <w:lvl w:ilvl="7" w:tplc="B4E063E0">
      <w:start w:val="1"/>
      <w:numFmt w:val="bullet"/>
      <w:lvlText w:val="o"/>
      <w:lvlJc w:val="left"/>
      <w:pPr>
        <w:ind w:left="5760" w:hanging="360"/>
      </w:pPr>
      <w:rPr>
        <w:rFonts w:ascii="Courier New" w:hAnsi="Courier New" w:hint="default"/>
      </w:rPr>
    </w:lvl>
    <w:lvl w:ilvl="8" w:tplc="21C6F592">
      <w:start w:val="1"/>
      <w:numFmt w:val="bullet"/>
      <w:lvlText w:val=""/>
      <w:lvlJc w:val="left"/>
      <w:pPr>
        <w:ind w:left="6480" w:hanging="360"/>
      </w:pPr>
      <w:rPr>
        <w:rFonts w:ascii="Wingdings" w:hAnsi="Wingdings" w:hint="default"/>
      </w:rPr>
    </w:lvl>
  </w:abstractNum>
  <w:abstractNum w:abstractNumId="36" w15:restartNumberingAfterBreak="0">
    <w:nsid w:val="7B59458B"/>
    <w:multiLevelType w:val="hybridMultilevel"/>
    <w:tmpl w:val="6BE231E8"/>
    <w:lvl w:ilvl="0" w:tplc="19A42F26">
      <w:start w:val="1"/>
      <w:numFmt w:val="bullet"/>
      <w:lvlText w:val=""/>
      <w:lvlJc w:val="left"/>
      <w:pPr>
        <w:ind w:left="720" w:hanging="360"/>
      </w:pPr>
      <w:rPr>
        <w:rFonts w:ascii="Symbol" w:hAnsi="Symbol" w:hint="default"/>
      </w:rPr>
    </w:lvl>
    <w:lvl w:ilvl="1" w:tplc="4B4C1FE0">
      <w:start w:val="1"/>
      <w:numFmt w:val="bullet"/>
      <w:lvlText w:val="o"/>
      <w:lvlJc w:val="left"/>
      <w:pPr>
        <w:ind w:left="1440" w:hanging="360"/>
      </w:pPr>
      <w:rPr>
        <w:rFonts w:ascii="Courier New" w:hAnsi="Courier New" w:hint="default"/>
      </w:rPr>
    </w:lvl>
    <w:lvl w:ilvl="2" w:tplc="326222CA">
      <w:start w:val="1"/>
      <w:numFmt w:val="bullet"/>
      <w:lvlText w:val=""/>
      <w:lvlJc w:val="left"/>
      <w:pPr>
        <w:ind w:left="2160" w:hanging="360"/>
      </w:pPr>
      <w:rPr>
        <w:rFonts w:ascii="Wingdings" w:hAnsi="Wingdings" w:hint="default"/>
      </w:rPr>
    </w:lvl>
    <w:lvl w:ilvl="3" w:tplc="FFA0412E">
      <w:start w:val="1"/>
      <w:numFmt w:val="bullet"/>
      <w:lvlText w:val=""/>
      <w:lvlJc w:val="left"/>
      <w:pPr>
        <w:ind w:left="2880" w:hanging="360"/>
      </w:pPr>
      <w:rPr>
        <w:rFonts w:ascii="Symbol" w:hAnsi="Symbol" w:hint="default"/>
      </w:rPr>
    </w:lvl>
    <w:lvl w:ilvl="4" w:tplc="E76C9DC4">
      <w:start w:val="1"/>
      <w:numFmt w:val="bullet"/>
      <w:lvlText w:val="o"/>
      <w:lvlJc w:val="left"/>
      <w:pPr>
        <w:ind w:left="3600" w:hanging="360"/>
      </w:pPr>
      <w:rPr>
        <w:rFonts w:ascii="Courier New" w:hAnsi="Courier New" w:hint="default"/>
      </w:rPr>
    </w:lvl>
    <w:lvl w:ilvl="5" w:tplc="D096C832">
      <w:start w:val="1"/>
      <w:numFmt w:val="bullet"/>
      <w:lvlText w:val=""/>
      <w:lvlJc w:val="left"/>
      <w:pPr>
        <w:ind w:left="4320" w:hanging="360"/>
      </w:pPr>
      <w:rPr>
        <w:rFonts w:ascii="Wingdings" w:hAnsi="Wingdings" w:hint="default"/>
      </w:rPr>
    </w:lvl>
    <w:lvl w:ilvl="6" w:tplc="D3ACEC8A">
      <w:start w:val="1"/>
      <w:numFmt w:val="bullet"/>
      <w:lvlText w:val=""/>
      <w:lvlJc w:val="left"/>
      <w:pPr>
        <w:ind w:left="5040" w:hanging="360"/>
      </w:pPr>
      <w:rPr>
        <w:rFonts w:ascii="Symbol" w:hAnsi="Symbol" w:hint="default"/>
      </w:rPr>
    </w:lvl>
    <w:lvl w:ilvl="7" w:tplc="F5542BEC">
      <w:start w:val="1"/>
      <w:numFmt w:val="bullet"/>
      <w:lvlText w:val="o"/>
      <w:lvlJc w:val="left"/>
      <w:pPr>
        <w:ind w:left="5760" w:hanging="360"/>
      </w:pPr>
      <w:rPr>
        <w:rFonts w:ascii="Courier New" w:hAnsi="Courier New" w:hint="default"/>
      </w:rPr>
    </w:lvl>
    <w:lvl w:ilvl="8" w:tplc="7BC48FB8">
      <w:start w:val="1"/>
      <w:numFmt w:val="bullet"/>
      <w:lvlText w:val=""/>
      <w:lvlJc w:val="left"/>
      <w:pPr>
        <w:ind w:left="6480" w:hanging="360"/>
      </w:pPr>
      <w:rPr>
        <w:rFonts w:ascii="Wingdings" w:hAnsi="Wingdings" w:hint="default"/>
      </w:rPr>
    </w:lvl>
  </w:abstractNum>
  <w:abstractNum w:abstractNumId="37" w15:restartNumberingAfterBreak="0">
    <w:nsid w:val="7C6E5078"/>
    <w:multiLevelType w:val="hybridMultilevel"/>
    <w:tmpl w:val="FA90F274"/>
    <w:lvl w:ilvl="0" w:tplc="07583C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D6C68A5"/>
    <w:multiLevelType w:val="hybridMultilevel"/>
    <w:tmpl w:val="A41A2C96"/>
    <w:lvl w:ilvl="0" w:tplc="DB0C0F1A">
      <w:start w:val="1"/>
      <w:numFmt w:val="bullet"/>
      <w:lvlText w:val=""/>
      <w:lvlJc w:val="left"/>
      <w:pPr>
        <w:ind w:left="720" w:hanging="360"/>
      </w:pPr>
      <w:rPr>
        <w:rFonts w:ascii="Symbol" w:hAnsi="Symbol" w:hint="default"/>
      </w:rPr>
    </w:lvl>
    <w:lvl w:ilvl="1" w:tplc="C97C2C9C">
      <w:start w:val="1"/>
      <w:numFmt w:val="bullet"/>
      <w:lvlText w:val="o"/>
      <w:lvlJc w:val="left"/>
      <w:pPr>
        <w:ind w:left="1440" w:hanging="360"/>
      </w:pPr>
      <w:rPr>
        <w:rFonts w:ascii="Courier New" w:hAnsi="Courier New" w:hint="default"/>
      </w:rPr>
    </w:lvl>
    <w:lvl w:ilvl="2" w:tplc="E902A5E4">
      <w:start w:val="1"/>
      <w:numFmt w:val="bullet"/>
      <w:lvlText w:val=""/>
      <w:lvlJc w:val="left"/>
      <w:pPr>
        <w:ind w:left="2160" w:hanging="360"/>
      </w:pPr>
      <w:rPr>
        <w:rFonts w:ascii="Wingdings" w:hAnsi="Wingdings" w:hint="default"/>
      </w:rPr>
    </w:lvl>
    <w:lvl w:ilvl="3" w:tplc="C4489488">
      <w:start w:val="1"/>
      <w:numFmt w:val="bullet"/>
      <w:lvlText w:val=""/>
      <w:lvlJc w:val="left"/>
      <w:pPr>
        <w:ind w:left="2880" w:hanging="360"/>
      </w:pPr>
      <w:rPr>
        <w:rFonts w:ascii="Symbol" w:hAnsi="Symbol" w:hint="default"/>
      </w:rPr>
    </w:lvl>
    <w:lvl w:ilvl="4" w:tplc="AC56E076">
      <w:start w:val="1"/>
      <w:numFmt w:val="bullet"/>
      <w:lvlText w:val="o"/>
      <w:lvlJc w:val="left"/>
      <w:pPr>
        <w:ind w:left="3600" w:hanging="360"/>
      </w:pPr>
      <w:rPr>
        <w:rFonts w:ascii="Courier New" w:hAnsi="Courier New" w:hint="default"/>
      </w:rPr>
    </w:lvl>
    <w:lvl w:ilvl="5" w:tplc="B9FEC136">
      <w:start w:val="1"/>
      <w:numFmt w:val="bullet"/>
      <w:lvlText w:val=""/>
      <w:lvlJc w:val="left"/>
      <w:pPr>
        <w:ind w:left="4320" w:hanging="360"/>
      </w:pPr>
      <w:rPr>
        <w:rFonts w:ascii="Wingdings" w:hAnsi="Wingdings" w:hint="default"/>
      </w:rPr>
    </w:lvl>
    <w:lvl w:ilvl="6" w:tplc="AC8E69AA">
      <w:start w:val="1"/>
      <w:numFmt w:val="bullet"/>
      <w:lvlText w:val=""/>
      <w:lvlJc w:val="left"/>
      <w:pPr>
        <w:ind w:left="5040" w:hanging="360"/>
      </w:pPr>
      <w:rPr>
        <w:rFonts w:ascii="Symbol" w:hAnsi="Symbol" w:hint="default"/>
      </w:rPr>
    </w:lvl>
    <w:lvl w:ilvl="7" w:tplc="0EE24656">
      <w:start w:val="1"/>
      <w:numFmt w:val="bullet"/>
      <w:lvlText w:val="o"/>
      <w:lvlJc w:val="left"/>
      <w:pPr>
        <w:ind w:left="5760" w:hanging="360"/>
      </w:pPr>
      <w:rPr>
        <w:rFonts w:ascii="Courier New" w:hAnsi="Courier New" w:hint="default"/>
      </w:rPr>
    </w:lvl>
    <w:lvl w:ilvl="8" w:tplc="A516CA22">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36"/>
  </w:num>
  <w:num w:numId="4">
    <w:abstractNumId w:val="35"/>
  </w:num>
  <w:num w:numId="5">
    <w:abstractNumId w:val="25"/>
  </w:num>
  <w:num w:numId="6">
    <w:abstractNumId w:val="5"/>
  </w:num>
  <w:num w:numId="7">
    <w:abstractNumId w:val="24"/>
  </w:num>
  <w:num w:numId="8">
    <w:abstractNumId w:val="1"/>
  </w:num>
  <w:num w:numId="9">
    <w:abstractNumId w:val="26"/>
  </w:num>
  <w:num w:numId="10">
    <w:abstractNumId w:val="8"/>
  </w:num>
  <w:num w:numId="11">
    <w:abstractNumId w:val="28"/>
  </w:num>
  <w:num w:numId="12">
    <w:abstractNumId w:val="9"/>
  </w:num>
  <w:num w:numId="13">
    <w:abstractNumId w:val="22"/>
  </w:num>
  <w:num w:numId="14">
    <w:abstractNumId w:val="16"/>
  </w:num>
  <w:num w:numId="15">
    <w:abstractNumId w:val="10"/>
  </w:num>
  <w:num w:numId="16">
    <w:abstractNumId w:val="29"/>
  </w:num>
  <w:num w:numId="17">
    <w:abstractNumId w:val="0"/>
  </w:num>
  <w:num w:numId="18">
    <w:abstractNumId w:val="14"/>
  </w:num>
  <w:num w:numId="19">
    <w:abstractNumId w:val="7"/>
  </w:num>
  <w:num w:numId="20">
    <w:abstractNumId w:val="3"/>
  </w:num>
  <w:num w:numId="21">
    <w:abstractNumId w:val="21"/>
  </w:num>
  <w:num w:numId="22">
    <w:abstractNumId w:val="4"/>
  </w:num>
  <w:num w:numId="23">
    <w:abstractNumId w:val="15"/>
  </w:num>
  <w:num w:numId="24">
    <w:abstractNumId w:val="19"/>
  </w:num>
  <w:num w:numId="25">
    <w:abstractNumId w:val="30"/>
  </w:num>
  <w:num w:numId="26">
    <w:abstractNumId w:val="33"/>
  </w:num>
  <w:num w:numId="27">
    <w:abstractNumId w:val="32"/>
  </w:num>
  <w:num w:numId="28">
    <w:abstractNumId w:val="23"/>
  </w:num>
  <w:num w:numId="29">
    <w:abstractNumId w:val="17"/>
  </w:num>
  <w:num w:numId="30">
    <w:abstractNumId w:val="6"/>
  </w:num>
  <w:num w:numId="31">
    <w:abstractNumId w:val="37"/>
  </w:num>
  <w:num w:numId="32">
    <w:abstractNumId w:val="2"/>
  </w:num>
  <w:num w:numId="33">
    <w:abstractNumId w:val="31"/>
  </w:num>
  <w:num w:numId="34">
    <w:abstractNumId w:val="34"/>
  </w:num>
  <w:num w:numId="35">
    <w:abstractNumId w:val="27"/>
  </w:num>
  <w:num w:numId="36">
    <w:abstractNumId w:val="13"/>
  </w:num>
  <w:num w:numId="37">
    <w:abstractNumId w:val="12"/>
  </w:num>
  <w:num w:numId="38">
    <w:abstractNumId w:val="2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0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65"/>
    <w:rsid w:val="00004A89"/>
    <w:rsid w:val="00004AE2"/>
    <w:rsid w:val="0000704C"/>
    <w:rsid w:val="0001577D"/>
    <w:rsid w:val="000212A3"/>
    <w:rsid w:val="00050165"/>
    <w:rsid w:val="00060175"/>
    <w:rsid w:val="000657F5"/>
    <w:rsid w:val="00076C62"/>
    <w:rsid w:val="00094263"/>
    <w:rsid w:val="000A0D60"/>
    <w:rsid w:val="000A4B52"/>
    <w:rsid w:val="000B3328"/>
    <w:rsid w:val="000C4D23"/>
    <w:rsid w:val="000D4068"/>
    <w:rsid w:val="000E08EF"/>
    <w:rsid w:val="000E396A"/>
    <w:rsid w:val="000E3A2A"/>
    <w:rsid w:val="000E3C97"/>
    <w:rsid w:val="000F024C"/>
    <w:rsid w:val="000F0529"/>
    <w:rsid w:val="00100455"/>
    <w:rsid w:val="00112A4F"/>
    <w:rsid w:val="001173F4"/>
    <w:rsid w:val="00140544"/>
    <w:rsid w:val="001441FE"/>
    <w:rsid w:val="001463A0"/>
    <w:rsid w:val="00151078"/>
    <w:rsid w:val="00151321"/>
    <w:rsid w:val="001544E0"/>
    <w:rsid w:val="0016180A"/>
    <w:rsid w:val="001816D9"/>
    <w:rsid w:val="0018423E"/>
    <w:rsid w:val="0018689B"/>
    <w:rsid w:val="001902A7"/>
    <w:rsid w:val="001A568F"/>
    <w:rsid w:val="001B102F"/>
    <w:rsid w:val="001B7A75"/>
    <w:rsid w:val="001C11F0"/>
    <w:rsid w:val="001C1348"/>
    <w:rsid w:val="001D0ED5"/>
    <w:rsid w:val="001E0879"/>
    <w:rsid w:val="001E10DB"/>
    <w:rsid w:val="001E336F"/>
    <w:rsid w:val="001E49E7"/>
    <w:rsid w:val="001F1801"/>
    <w:rsid w:val="001F29BA"/>
    <w:rsid w:val="00202ADC"/>
    <w:rsid w:val="00205046"/>
    <w:rsid w:val="002156D8"/>
    <w:rsid w:val="00217D27"/>
    <w:rsid w:val="0022154B"/>
    <w:rsid w:val="002229AB"/>
    <w:rsid w:val="002229E3"/>
    <w:rsid w:val="00224D03"/>
    <w:rsid w:val="00230435"/>
    <w:rsid w:val="00233807"/>
    <w:rsid w:val="00237903"/>
    <w:rsid w:val="00263669"/>
    <w:rsid w:val="002731C1"/>
    <w:rsid w:val="002735A3"/>
    <w:rsid w:val="002749C7"/>
    <w:rsid w:val="00276612"/>
    <w:rsid w:val="00287F7C"/>
    <w:rsid w:val="00291B95"/>
    <w:rsid w:val="002973A4"/>
    <w:rsid w:val="002A0CE9"/>
    <w:rsid w:val="002A4642"/>
    <w:rsid w:val="002A56A5"/>
    <w:rsid w:val="002D0346"/>
    <w:rsid w:val="002D7CBB"/>
    <w:rsid w:val="002E0F7F"/>
    <w:rsid w:val="002E6DFC"/>
    <w:rsid w:val="002F012F"/>
    <w:rsid w:val="003047A3"/>
    <w:rsid w:val="00306B31"/>
    <w:rsid w:val="00312A6B"/>
    <w:rsid w:val="00322528"/>
    <w:rsid w:val="0033174A"/>
    <w:rsid w:val="0033258B"/>
    <w:rsid w:val="00343DD5"/>
    <w:rsid w:val="00355F87"/>
    <w:rsid w:val="003605D3"/>
    <w:rsid w:val="0036373D"/>
    <w:rsid w:val="00366C1D"/>
    <w:rsid w:val="0036785E"/>
    <w:rsid w:val="003710F2"/>
    <w:rsid w:val="0038651B"/>
    <w:rsid w:val="00386806"/>
    <w:rsid w:val="003A3D13"/>
    <w:rsid w:val="003A46FD"/>
    <w:rsid w:val="003A50AC"/>
    <w:rsid w:val="003A6402"/>
    <w:rsid w:val="003B2602"/>
    <w:rsid w:val="003B64FB"/>
    <w:rsid w:val="003C409B"/>
    <w:rsid w:val="003D1D29"/>
    <w:rsid w:val="003D5FDB"/>
    <w:rsid w:val="003F313E"/>
    <w:rsid w:val="003F63A8"/>
    <w:rsid w:val="004012F2"/>
    <w:rsid w:val="0040314C"/>
    <w:rsid w:val="0040409D"/>
    <w:rsid w:val="00405415"/>
    <w:rsid w:val="00415D41"/>
    <w:rsid w:val="00434939"/>
    <w:rsid w:val="00435ED5"/>
    <w:rsid w:val="00443E60"/>
    <w:rsid w:val="00444B7E"/>
    <w:rsid w:val="00444EC5"/>
    <w:rsid w:val="00450613"/>
    <w:rsid w:val="0046701B"/>
    <w:rsid w:val="00475D60"/>
    <w:rsid w:val="0047730C"/>
    <w:rsid w:val="00480C2C"/>
    <w:rsid w:val="004813E4"/>
    <w:rsid w:val="004875E4"/>
    <w:rsid w:val="00494D6B"/>
    <w:rsid w:val="004A35ED"/>
    <w:rsid w:val="004A3ABD"/>
    <w:rsid w:val="004A63BB"/>
    <w:rsid w:val="004B66D9"/>
    <w:rsid w:val="004C7189"/>
    <w:rsid w:val="004D71FE"/>
    <w:rsid w:val="004E3755"/>
    <w:rsid w:val="00515243"/>
    <w:rsid w:val="005212C5"/>
    <w:rsid w:val="00524CEB"/>
    <w:rsid w:val="0053203E"/>
    <w:rsid w:val="00532332"/>
    <w:rsid w:val="00544B26"/>
    <w:rsid w:val="00545F28"/>
    <w:rsid w:val="00566E2D"/>
    <w:rsid w:val="00567DF7"/>
    <w:rsid w:val="0057238C"/>
    <w:rsid w:val="0059118F"/>
    <w:rsid w:val="005931C8"/>
    <w:rsid w:val="00597802"/>
    <w:rsid w:val="005B6F0D"/>
    <w:rsid w:val="005C6A65"/>
    <w:rsid w:val="005D3BBD"/>
    <w:rsid w:val="005E2AF9"/>
    <w:rsid w:val="00603094"/>
    <w:rsid w:val="00607C6B"/>
    <w:rsid w:val="006105A6"/>
    <w:rsid w:val="006140E0"/>
    <w:rsid w:val="00620659"/>
    <w:rsid w:val="00625EEB"/>
    <w:rsid w:val="00632E7A"/>
    <w:rsid w:val="00642E07"/>
    <w:rsid w:val="00653F85"/>
    <w:rsid w:val="00660DD5"/>
    <w:rsid w:val="00662DF0"/>
    <w:rsid w:val="00663E10"/>
    <w:rsid w:val="00667C7C"/>
    <w:rsid w:val="0067155B"/>
    <w:rsid w:val="00672C20"/>
    <w:rsid w:val="0067356D"/>
    <w:rsid w:val="00683721"/>
    <w:rsid w:val="006913C0"/>
    <w:rsid w:val="00692E6E"/>
    <w:rsid w:val="006A7042"/>
    <w:rsid w:val="006B0257"/>
    <w:rsid w:val="006B51F9"/>
    <w:rsid w:val="006C0A31"/>
    <w:rsid w:val="006C4748"/>
    <w:rsid w:val="006C6A44"/>
    <w:rsid w:val="006D4CC8"/>
    <w:rsid w:val="00704682"/>
    <w:rsid w:val="00707EAC"/>
    <w:rsid w:val="0071632C"/>
    <w:rsid w:val="00725485"/>
    <w:rsid w:val="00736AD2"/>
    <w:rsid w:val="00744B36"/>
    <w:rsid w:val="00760E87"/>
    <w:rsid w:val="00771613"/>
    <w:rsid w:val="00772EB8"/>
    <w:rsid w:val="00774DF4"/>
    <w:rsid w:val="00777CD0"/>
    <w:rsid w:val="007825A1"/>
    <w:rsid w:val="00782C0A"/>
    <w:rsid w:val="007901F3"/>
    <w:rsid w:val="00791826"/>
    <w:rsid w:val="007A46EB"/>
    <w:rsid w:val="007A54C7"/>
    <w:rsid w:val="007A5BD3"/>
    <w:rsid w:val="007C04DA"/>
    <w:rsid w:val="007C76B7"/>
    <w:rsid w:val="007D314F"/>
    <w:rsid w:val="007D31EA"/>
    <w:rsid w:val="007D7487"/>
    <w:rsid w:val="00800D93"/>
    <w:rsid w:val="00807677"/>
    <w:rsid w:val="00814C5E"/>
    <w:rsid w:val="008157B6"/>
    <w:rsid w:val="0081686A"/>
    <w:rsid w:val="00822504"/>
    <w:rsid w:val="0082284C"/>
    <w:rsid w:val="008229C1"/>
    <w:rsid w:val="00822B25"/>
    <w:rsid w:val="0082537E"/>
    <w:rsid w:val="00826CD8"/>
    <w:rsid w:val="0084210D"/>
    <w:rsid w:val="00850C48"/>
    <w:rsid w:val="008741BC"/>
    <w:rsid w:val="008748C0"/>
    <w:rsid w:val="008771E6"/>
    <w:rsid w:val="00885920"/>
    <w:rsid w:val="00891634"/>
    <w:rsid w:val="008A1777"/>
    <w:rsid w:val="008B1956"/>
    <w:rsid w:val="008B4BEB"/>
    <w:rsid w:val="008B5151"/>
    <w:rsid w:val="008B5CED"/>
    <w:rsid w:val="008B7A77"/>
    <w:rsid w:val="008C0CD2"/>
    <w:rsid w:val="008C3811"/>
    <w:rsid w:val="008C7935"/>
    <w:rsid w:val="008D1213"/>
    <w:rsid w:val="008E77A3"/>
    <w:rsid w:val="008F0B19"/>
    <w:rsid w:val="008F1551"/>
    <w:rsid w:val="00900170"/>
    <w:rsid w:val="00902E42"/>
    <w:rsid w:val="00905834"/>
    <w:rsid w:val="00905DED"/>
    <w:rsid w:val="0091658A"/>
    <w:rsid w:val="00930F24"/>
    <w:rsid w:val="0095720D"/>
    <w:rsid w:val="00960A67"/>
    <w:rsid w:val="00962D26"/>
    <w:rsid w:val="00966153"/>
    <w:rsid w:val="009713D0"/>
    <w:rsid w:val="00974826"/>
    <w:rsid w:val="009811CA"/>
    <w:rsid w:val="00986FE0"/>
    <w:rsid w:val="00996102"/>
    <w:rsid w:val="009978ED"/>
    <w:rsid w:val="009A0B26"/>
    <w:rsid w:val="009A0FD4"/>
    <w:rsid w:val="009A4028"/>
    <w:rsid w:val="009B3EFA"/>
    <w:rsid w:val="009C046F"/>
    <w:rsid w:val="009D5EBF"/>
    <w:rsid w:val="009D708B"/>
    <w:rsid w:val="009F2E84"/>
    <w:rsid w:val="00A01D0B"/>
    <w:rsid w:val="00A1609B"/>
    <w:rsid w:val="00A21685"/>
    <w:rsid w:val="00A30F29"/>
    <w:rsid w:val="00A430DF"/>
    <w:rsid w:val="00A51F5A"/>
    <w:rsid w:val="00A545F7"/>
    <w:rsid w:val="00A67FB7"/>
    <w:rsid w:val="00A7226B"/>
    <w:rsid w:val="00A733E0"/>
    <w:rsid w:val="00A83C44"/>
    <w:rsid w:val="00A85977"/>
    <w:rsid w:val="00A90579"/>
    <w:rsid w:val="00A91FED"/>
    <w:rsid w:val="00A9283B"/>
    <w:rsid w:val="00A92A37"/>
    <w:rsid w:val="00AA63FC"/>
    <w:rsid w:val="00AB1C66"/>
    <w:rsid w:val="00AB54BD"/>
    <w:rsid w:val="00AB632F"/>
    <w:rsid w:val="00AC79A4"/>
    <w:rsid w:val="00AD2480"/>
    <w:rsid w:val="00AD36CA"/>
    <w:rsid w:val="00AF09EB"/>
    <w:rsid w:val="00AF24AE"/>
    <w:rsid w:val="00B05DF2"/>
    <w:rsid w:val="00B06C76"/>
    <w:rsid w:val="00B12F23"/>
    <w:rsid w:val="00B13429"/>
    <w:rsid w:val="00B1582F"/>
    <w:rsid w:val="00B17228"/>
    <w:rsid w:val="00B218C1"/>
    <w:rsid w:val="00B336CE"/>
    <w:rsid w:val="00B3753A"/>
    <w:rsid w:val="00B37E64"/>
    <w:rsid w:val="00B52AFE"/>
    <w:rsid w:val="00B5526F"/>
    <w:rsid w:val="00B55DE7"/>
    <w:rsid w:val="00B61E8E"/>
    <w:rsid w:val="00B62C65"/>
    <w:rsid w:val="00B63021"/>
    <w:rsid w:val="00B65FA5"/>
    <w:rsid w:val="00B751A2"/>
    <w:rsid w:val="00B8179F"/>
    <w:rsid w:val="00B82636"/>
    <w:rsid w:val="00B85CF8"/>
    <w:rsid w:val="00B86E99"/>
    <w:rsid w:val="00B90D30"/>
    <w:rsid w:val="00B912EE"/>
    <w:rsid w:val="00B94172"/>
    <w:rsid w:val="00B97F07"/>
    <w:rsid w:val="00BA08DB"/>
    <w:rsid w:val="00BA5CA1"/>
    <w:rsid w:val="00BB16D1"/>
    <w:rsid w:val="00BB44DA"/>
    <w:rsid w:val="00BB5B75"/>
    <w:rsid w:val="00BC4BE2"/>
    <w:rsid w:val="00BC5471"/>
    <w:rsid w:val="00BD00A2"/>
    <w:rsid w:val="00BD3EB4"/>
    <w:rsid w:val="00BD3F05"/>
    <w:rsid w:val="00BF1B1F"/>
    <w:rsid w:val="00BF1B66"/>
    <w:rsid w:val="00C03901"/>
    <w:rsid w:val="00C06EFF"/>
    <w:rsid w:val="00C12628"/>
    <w:rsid w:val="00C13220"/>
    <w:rsid w:val="00C206CA"/>
    <w:rsid w:val="00C23BA3"/>
    <w:rsid w:val="00C31A93"/>
    <w:rsid w:val="00C33166"/>
    <w:rsid w:val="00C3789C"/>
    <w:rsid w:val="00C40F1A"/>
    <w:rsid w:val="00C5135A"/>
    <w:rsid w:val="00C641FB"/>
    <w:rsid w:val="00C666C4"/>
    <w:rsid w:val="00C739F3"/>
    <w:rsid w:val="00C8189D"/>
    <w:rsid w:val="00C90A99"/>
    <w:rsid w:val="00C9332F"/>
    <w:rsid w:val="00C94AC0"/>
    <w:rsid w:val="00CB0F55"/>
    <w:rsid w:val="00CC1DAC"/>
    <w:rsid w:val="00CE3BFA"/>
    <w:rsid w:val="00CE72C9"/>
    <w:rsid w:val="00CF0F13"/>
    <w:rsid w:val="00CF56F0"/>
    <w:rsid w:val="00CF5C11"/>
    <w:rsid w:val="00D17FD5"/>
    <w:rsid w:val="00D2249A"/>
    <w:rsid w:val="00D40273"/>
    <w:rsid w:val="00D40772"/>
    <w:rsid w:val="00D47D23"/>
    <w:rsid w:val="00D5487A"/>
    <w:rsid w:val="00D57FE3"/>
    <w:rsid w:val="00D663C6"/>
    <w:rsid w:val="00D80CFB"/>
    <w:rsid w:val="00D8154F"/>
    <w:rsid w:val="00D95C59"/>
    <w:rsid w:val="00D96554"/>
    <w:rsid w:val="00D973BF"/>
    <w:rsid w:val="00DA3120"/>
    <w:rsid w:val="00DA3A8D"/>
    <w:rsid w:val="00DB678E"/>
    <w:rsid w:val="00DC6669"/>
    <w:rsid w:val="00DD43D6"/>
    <w:rsid w:val="00DE14A8"/>
    <w:rsid w:val="00DE7A38"/>
    <w:rsid w:val="00DF4D94"/>
    <w:rsid w:val="00DF663C"/>
    <w:rsid w:val="00E1049B"/>
    <w:rsid w:val="00E12805"/>
    <w:rsid w:val="00E21D21"/>
    <w:rsid w:val="00E27A2C"/>
    <w:rsid w:val="00E27BC4"/>
    <w:rsid w:val="00E40ED0"/>
    <w:rsid w:val="00E41B4A"/>
    <w:rsid w:val="00E42E51"/>
    <w:rsid w:val="00E44119"/>
    <w:rsid w:val="00E450F7"/>
    <w:rsid w:val="00E455BC"/>
    <w:rsid w:val="00E676E0"/>
    <w:rsid w:val="00E759D8"/>
    <w:rsid w:val="00E84552"/>
    <w:rsid w:val="00E935FD"/>
    <w:rsid w:val="00E95268"/>
    <w:rsid w:val="00E96FB7"/>
    <w:rsid w:val="00E97CFF"/>
    <w:rsid w:val="00EA689D"/>
    <w:rsid w:val="00EB26E7"/>
    <w:rsid w:val="00EB6A74"/>
    <w:rsid w:val="00EB74F7"/>
    <w:rsid w:val="00EB7B9B"/>
    <w:rsid w:val="00EC3DA8"/>
    <w:rsid w:val="00EC7A1A"/>
    <w:rsid w:val="00ED0A0B"/>
    <w:rsid w:val="00EF2042"/>
    <w:rsid w:val="00EF2645"/>
    <w:rsid w:val="00F124E5"/>
    <w:rsid w:val="00F1268B"/>
    <w:rsid w:val="00F2364F"/>
    <w:rsid w:val="00F35433"/>
    <w:rsid w:val="00F401CC"/>
    <w:rsid w:val="00F42F4B"/>
    <w:rsid w:val="00F4610A"/>
    <w:rsid w:val="00F6422C"/>
    <w:rsid w:val="00F67E0F"/>
    <w:rsid w:val="00F85C93"/>
    <w:rsid w:val="00F87ACC"/>
    <w:rsid w:val="00F937DA"/>
    <w:rsid w:val="00FA7BE9"/>
    <w:rsid w:val="00FD1E6F"/>
    <w:rsid w:val="00FD5682"/>
    <w:rsid w:val="00FD70D3"/>
    <w:rsid w:val="00FD7893"/>
    <w:rsid w:val="00FE0267"/>
    <w:rsid w:val="00FE05B7"/>
    <w:rsid w:val="00FE0E63"/>
    <w:rsid w:val="00FE2896"/>
    <w:rsid w:val="00FF15D9"/>
    <w:rsid w:val="00FF7F1B"/>
    <w:rsid w:val="07A9C656"/>
    <w:rsid w:val="1EEC107D"/>
    <w:rsid w:val="2B671DDF"/>
    <w:rsid w:val="3ECCA3D8"/>
    <w:rsid w:val="3FB09133"/>
    <w:rsid w:val="41D82B66"/>
    <w:rsid w:val="4C87A484"/>
    <w:rsid w:val="4ED25714"/>
    <w:rsid w:val="6A482E31"/>
    <w:rsid w:val="76AF1B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f">
      <v:fill color="white"/>
      <v:stroke on="f"/>
    </o:shapedefaults>
    <o:shapelayout v:ext="edit">
      <o:idmap v:ext="edit" data="1"/>
    </o:shapelayout>
  </w:shapeDefaults>
  <w:decimalSymbol w:val="."/>
  <w:listSeparator w:val=","/>
  <w14:docId w14:val="0ED0B3E7"/>
  <w15:chartTrackingRefBased/>
  <w15:docId w15:val="{28DEC217-D961-488C-A5F1-87EDFFC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GB"/>
    </w:rPr>
  </w:style>
  <w:style w:type="paragraph" w:styleId="Heading1">
    <w:name w:val="heading 1"/>
    <w:basedOn w:val="Normal"/>
    <w:next w:val="Normal"/>
    <w:qFormat/>
    <w:pPr>
      <w:pageBreakBefore/>
      <w:widowControl w:val="0"/>
      <w:numPr>
        <w:numId w:val="8"/>
      </w:numPr>
      <w:spacing w:after="120"/>
      <w:outlineLvl w:val="0"/>
    </w:pPr>
    <w:rPr>
      <w:rFonts w:ascii="Arial" w:hAnsi="Arial"/>
      <w:b/>
      <w:caps/>
      <w:color w:val="FF0000"/>
      <w:sz w:val="26"/>
    </w:rPr>
  </w:style>
  <w:style w:type="paragraph" w:styleId="Heading2">
    <w:name w:val="heading 2"/>
    <w:basedOn w:val="Normal"/>
    <w:next w:val="Normal"/>
    <w:autoRedefine/>
    <w:qFormat/>
    <w:rsid w:val="00444B7E"/>
    <w:pPr>
      <w:keepNext/>
      <w:numPr>
        <w:numId w:val="14"/>
      </w:numPr>
      <w:tabs>
        <w:tab w:val="clear" w:pos="720"/>
        <w:tab w:val="num" w:pos="-142"/>
      </w:tabs>
      <w:ind w:left="567" w:hanging="567"/>
      <w:outlineLvl w:val="1"/>
    </w:pPr>
    <w:rPr>
      <w:rFonts w:ascii="Arial" w:hAnsi="Arial"/>
      <w:b/>
      <w:color w:val="0000FF"/>
    </w:rPr>
  </w:style>
  <w:style w:type="paragraph" w:styleId="Heading3">
    <w:name w:val="heading 3"/>
    <w:basedOn w:val="Normal"/>
    <w:next w:val="Normal"/>
    <w:qFormat/>
    <w:pPr>
      <w:widowControl w:val="0"/>
      <w:numPr>
        <w:ilvl w:val="2"/>
        <w:numId w:val="8"/>
      </w:numPr>
      <w:spacing w:after="120"/>
      <w:ind w:right="289"/>
      <w:outlineLvl w:val="2"/>
    </w:pPr>
    <w:rPr>
      <w:rFonts w:ascii="Arial" w:hAnsi="Arial"/>
      <w:b/>
      <w:color w:val="FF00FF"/>
    </w:rPr>
  </w:style>
  <w:style w:type="paragraph" w:styleId="Heading4">
    <w:name w:val="heading 4"/>
    <w:basedOn w:val="Normal"/>
    <w:next w:val="Normal"/>
    <w:qFormat/>
    <w:pPr>
      <w:widowControl w:val="0"/>
      <w:numPr>
        <w:ilvl w:val="3"/>
        <w:numId w:val="8"/>
      </w:numPr>
      <w:spacing w:after="120"/>
      <w:outlineLvl w:val="3"/>
    </w:pPr>
    <w:rPr>
      <w:rFonts w:ascii="Arial" w:hAnsi="Arial"/>
      <w:b/>
      <w:color w:val="00FF00"/>
    </w:rPr>
  </w:style>
  <w:style w:type="paragraph" w:styleId="Heading5">
    <w:name w:val="heading 5"/>
    <w:basedOn w:val="Normal"/>
    <w:next w:val="Normal"/>
    <w:qFormat/>
    <w:pPr>
      <w:numPr>
        <w:ilvl w:val="4"/>
        <w:numId w:val="8"/>
      </w:numPr>
      <w:spacing w:before="24" w:after="24"/>
      <w:outlineLvl w:val="4"/>
    </w:pPr>
    <w:rPr>
      <w:b/>
      <w:color w:val="00FF00"/>
      <w:sz w:val="20"/>
    </w:rPr>
  </w:style>
  <w:style w:type="paragraph" w:styleId="Heading6">
    <w:name w:val="heading 6"/>
    <w:basedOn w:val="Normal"/>
    <w:next w:val="Normal"/>
    <w:qFormat/>
    <w:pPr>
      <w:numPr>
        <w:ilvl w:val="5"/>
        <w:numId w:val="8"/>
      </w:numPr>
      <w:outlineLvl w:val="5"/>
    </w:pPr>
    <w:rPr>
      <w:rFonts w:ascii="Times" w:hAnsi="Times"/>
      <w:sz w:val="20"/>
      <w:u w:val="single"/>
    </w:rPr>
  </w:style>
  <w:style w:type="paragraph" w:styleId="Heading7">
    <w:name w:val="heading 7"/>
    <w:basedOn w:val="Normal"/>
    <w:next w:val="Normal"/>
    <w:qFormat/>
    <w:pPr>
      <w:numPr>
        <w:ilvl w:val="6"/>
        <w:numId w:val="8"/>
      </w:numPr>
      <w:outlineLvl w:val="6"/>
    </w:pPr>
    <w:rPr>
      <w:rFonts w:ascii="Times" w:hAnsi="Times"/>
      <w:i/>
      <w:sz w:val="20"/>
    </w:rPr>
  </w:style>
  <w:style w:type="paragraph" w:styleId="Heading8">
    <w:name w:val="heading 8"/>
    <w:basedOn w:val="Normal"/>
    <w:next w:val="Normal"/>
    <w:qFormat/>
    <w:pPr>
      <w:numPr>
        <w:ilvl w:val="7"/>
        <w:numId w:val="8"/>
      </w:numPr>
      <w:outlineLvl w:val="7"/>
    </w:pPr>
    <w:rPr>
      <w:rFonts w:ascii="Times" w:hAnsi="Times"/>
      <w:i/>
      <w:sz w:val="20"/>
    </w:rPr>
  </w:style>
  <w:style w:type="paragraph" w:styleId="Heading9">
    <w:name w:val="heading 9"/>
    <w:basedOn w:val="Normal"/>
    <w:next w:val="Normal"/>
    <w:qFormat/>
    <w:pPr>
      <w:numPr>
        <w:ilvl w:val="8"/>
        <w:numId w:val="8"/>
      </w:numPr>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widowControl w:val="0"/>
      <w:tabs>
        <w:tab w:val="left" w:pos="425"/>
        <w:tab w:val="right" w:leader="dot" w:pos="9072"/>
      </w:tabs>
    </w:pPr>
    <w:rPr>
      <w:noProof/>
    </w:rPr>
  </w:style>
  <w:style w:type="paragraph" w:styleId="BodyText2">
    <w:name w:val="Body Text 2"/>
    <w:basedOn w:val="Normal"/>
    <w:rPr>
      <w:i/>
    </w:rPr>
  </w:style>
  <w:style w:type="paragraph" w:styleId="TOC8">
    <w:name w:val="toc 8"/>
    <w:basedOn w:val="Normal"/>
    <w:next w:val="Normal"/>
    <w:semiHidden/>
    <w:pPr>
      <w:tabs>
        <w:tab w:val="right" w:pos="9087"/>
      </w:tabs>
      <w:ind w:left="1540"/>
    </w:pPr>
    <w:rPr>
      <w:sz w:val="20"/>
    </w:rPr>
  </w:style>
  <w:style w:type="paragraph" w:styleId="TOC7">
    <w:name w:val="toc 7"/>
    <w:basedOn w:val="Normal"/>
    <w:next w:val="Normal"/>
    <w:semiHidden/>
    <w:pPr>
      <w:tabs>
        <w:tab w:val="right" w:pos="9087"/>
      </w:tabs>
      <w:ind w:left="1320"/>
    </w:pPr>
    <w:rPr>
      <w:sz w:val="20"/>
    </w:rPr>
  </w:style>
  <w:style w:type="paragraph" w:styleId="TOC6">
    <w:name w:val="toc 6"/>
    <w:basedOn w:val="Normal"/>
    <w:next w:val="Normal"/>
    <w:semiHidden/>
    <w:pPr>
      <w:tabs>
        <w:tab w:val="right" w:pos="9087"/>
      </w:tabs>
      <w:ind w:left="1100"/>
    </w:pPr>
    <w:rPr>
      <w:sz w:val="20"/>
    </w:rPr>
  </w:style>
  <w:style w:type="paragraph" w:styleId="TOC5">
    <w:name w:val="toc 5"/>
    <w:basedOn w:val="Normal"/>
    <w:next w:val="Normal"/>
    <w:semiHidden/>
    <w:pPr>
      <w:tabs>
        <w:tab w:val="right" w:pos="9087"/>
      </w:tabs>
      <w:ind w:left="880"/>
    </w:pPr>
    <w:rPr>
      <w:sz w:val="20"/>
    </w:rPr>
  </w:style>
  <w:style w:type="paragraph" w:styleId="TOC4">
    <w:name w:val="toc 4"/>
    <w:basedOn w:val="Normal"/>
    <w:next w:val="Normal"/>
    <w:semiHidden/>
    <w:pPr>
      <w:widowControl w:val="0"/>
      <w:tabs>
        <w:tab w:val="left" w:pos="2552"/>
        <w:tab w:val="right" w:leader="dot" w:pos="9072"/>
      </w:tabs>
      <w:ind w:left="1701"/>
    </w:pPr>
    <w:rPr>
      <w:sz w:val="20"/>
    </w:rPr>
  </w:style>
  <w:style w:type="paragraph" w:styleId="TOC3">
    <w:name w:val="toc 3"/>
    <w:basedOn w:val="Normal"/>
    <w:next w:val="Normal"/>
    <w:semiHidden/>
    <w:pPr>
      <w:widowControl w:val="0"/>
      <w:tabs>
        <w:tab w:val="left" w:pos="1701"/>
        <w:tab w:val="right" w:leader="dot" w:pos="9072"/>
      </w:tabs>
      <w:ind w:left="992"/>
      <w:jc w:val="left"/>
    </w:pPr>
    <w:rPr>
      <w:sz w:val="20"/>
    </w:rPr>
  </w:style>
  <w:style w:type="paragraph" w:styleId="TOC2">
    <w:name w:val="toc 2"/>
    <w:basedOn w:val="Normal"/>
    <w:next w:val="Normal"/>
    <w:semiHidden/>
    <w:pPr>
      <w:widowControl w:val="0"/>
      <w:tabs>
        <w:tab w:val="left" w:pos="992"/>
        <w:tab w:val="right" w:leader="dot" w:pos="9072"/>
      </w:tabs>
      <w:ind w:left="425"/>
      <w:jc w:val="left"/>
    </w:pPr>
    <w:rPr>
      <w:sz w:val="20"/>
    </w:rPr>
  </w:style>
  <w:style w:type="paragraph" w:styleId="NormalIndent">
    <w:name w:val="Normal Indent"/>
    <w:basedOn w:val="Normal"/>
    <w:pPr>
      <w:ind w:left="720"/>
    </w:pPr>
  </w:style>
  <w:style w:type="paragraph" w:styleId="Footer">
    <w:name w:val="footer"/>
    <w:basedOn w:val="Normal"/>
    <w:pPr>
      <w:tabs>
        <w:tab w:val="center" w:pos="4320"/>
        <w:tab w:val="right" w:pos="8640"/>
      </w:tabs>
      <w:ind w:left="57"/>
    </w:pPr>
    <w:rPr>
      <w:b/>
      <w:sz w:val="16"/>
    </w:r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right" w:leader="dot" w:pos="9087"/>
      </w:tabs>
      <w:ind w:left="1540"/>
      <w:jc w:val="left"/>
    </w:pPr>
    <w:rPr>
      <w:sz w:val="18"/>
    </w:rPr>
  </w:style>
  <w:style w:type="paragraph" w:styleId="Title">
    <w:name w:val="Title"/>
    <w:basedOn w:val="Normal"/>
    <w:link w:val="TitleChar"/>
    <w:qFormat/>
    <w:pPr>
      <w:keepLines/>
      <w:pBdr>
        <w:top w:val="single" w:sz="18" w:space="1" w:color="auto" w:shadow="1"/>
        <w:left w:val="single" w:sz="18" w:space="1" w:color="auto" w:shadow="1"/>
        <w:bottom w:val="single" w:sz="18" w:space="1" w:color="auto" w:shadow="1"/>
        <w:right w:val="single" w:sz="18" w:space="1" w:color="auto" w:shadow="1"/>
      </w:pBdr>
      <w:ind w:left="432" w:right="432"/>
      <w:jc w:val="center"/>
    </w:pPr>
    <w:rPr>
      <w:rFonts w:ascii="Arial" w:hAnsi="Arial"/>
      <w:b/>
      <w:sz w:val="32"/>
      <w:lang w:val="x-none" w:eastAsia="x-none"/>
    </w:rPr>
  </w:style>
  <w:style w:type="paragraph" w:styleId="BodyText">
    <w:name w:val="Body Text"/>
    <w:basedOn w:val="Normal"/>
    <w:pPr>
      <w:spacing w:after="120"/>
    </w:pPr>
  </w:style>
  <w:style w:type="paragraph" w:customStyle="1" w:styleId="TOC30">
    <w:name w:val="TOC3"/>
    <w:basedOn w:val="TOC3"/>
    <w:rPr>
      <w:noProof/>
    </w:rPr>
  </w:style>
  <w:style w:type="paragraph" w:styleId="BodyText3">
    <w:name w:val="Body Text 3"/>
    <w:basedOn w:val="Normal"/>
    <w:rPr>
      <w:b/>
      <w:snapToGrid w:val="0"/>
      <w:lang w:eastAsia="en-US"/>
    </w:rPr>
  </w:style>
  <w:style w:type="paragraph" w:customStyle="1" w:styleId="Document">
    <w:name w:val="Document"/>
    <w:basedOn w:val="Normal"/>
    <w:pPr>
      <w:spacing w:after="120"/>
      <w:jc w:val="center"/>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b/>
      <w:bCs/>
      <w:sz w:val="20"/>
    </w:rPr>
  </w:style>
  <w:style w:type="character" w:styleId="Hyperlink">
    <w:name w:val="Hyperlink"/>
    <w:rPr>
      <w:color w:val="0000FF"/>
      <w:u w:val="single"/>
    </w:rPr>
  </w:style>
  <w:style w:type="paragraph" w:customStyle="1" w:styleId="SquareBullet">
    <w:name w:val="Square Bullet"/>
    <w:basedOn w:val="Normal"/>
    <w:pPr>
      <w:numPr>
        <w:numId w:val="9"/>
      </w:numPr>
      <w:spacing w:before="120" w:after="120"/>
      <w:jc w:val="left"/>
    </w:pPr>
    <w:rPr>
      <w:rFonts w:ascii="Arial" w:hAnsi="Arial"/>
      <w:szCs w:val="24"/>
      <w:lang w:eastAsia="en-US"/>
    </w:rPr>
  </w:style>
  <w:style w:type="paragraph" w:styleId="BodyTextIndent">
    <w:name w:val="Body Text Indent"/>
    <w:basedOn w:val="Normal"/>
    <w:pPr>
      <w:ind w:left="567"/>
      <w:jc w:val="left"/>
    </w:pPr>
  </w:style>
  <w:style w:type="character" w:styleId="FollowedHyperlink">
    <w:name w:val="FollowedHyperlink"/>
    <w:rPr>
      <w:color w:val="800080"/>
      <w:u w:val="single"/>
    </w:rPr>
  </w:style>
  <w:style w:type="paragraph" w:customStyle="1" w:styleId="SpecialInstructions">
    <w:name w:val="Special Instructions"/>
    <w:basedOn w:val="Normal"/>
    <w:next w:val="Normal"/>
    <w:rPr>
      <w:i/>
      <w:iCs/>
      <w:color w:val="FF0000"/>
      <w:sz w:val="32"/>
    </w:rPr>
  </w:style>
  <w:style w:type="paragraph" w:customStyle="1" w:styleId="body">
    <w:name w:val="body"/>
    <w:basedOn w:val="Normal"/>
    <w:rsid w:val="00BC4BE2"/>
    <w:pPr>
      <w:spacing w:before="100" w:beforeAutospacing="1" w:after="100" w:afterAutospacing="1"/>
      <w:jc w:val="left"/>
    </w:pPr>
    <w:rPr>
      <w:szCs w:val="24"/>
    </w:rPr>
  </w:style>
  <w:style w:type="paragraph" w:customStyle="1" w:styleId="HeadingBasic">
    <w:name w:val="Heading Basic"/>
    <w:basedOn w:val="Normal"/>
    <w:next w:val="Normal"/>
    <w:autoRedefine/>
    <w:rPr>
      <w:rFonts w:ascii="SassoonPrimaryInfant" w:hAnsi="SassoonPrimaryInfant"/>
      <w:b/>
    </w:rPr>
  </w:style>
  <w:style w:type="paragraph" w:customStyle="1" w:styleId="HeadingBasic2">
    <w:name w:val="Heading Basic 2"/>
    <w:basedOn w:val="HeadingBasic"/>
    <w:next w:val="Normal"/>
    <w:autoRedefine/>
    <w:rsid w:val="00C12628"/>
    <w:pPr>
      <w:ind w:left="-426"/>
    </w:pPr>
    <w:rPr>
      <w:rFonts w:ascii="Times New Roman" w:hAnsi="Times New Roman"/>
      <w:iCs/>
      <w:sz w:val="20"/>
    </w:rPr>
  </w:style>
  <w:style w:type="paragraph" w:styleId="FootnoteText">
    <w:name w:val="footnote text"/>
    <w:basedOn w:val="Normal"/>
    <w:link w:val="FootnoteTextChar"/>
    <w:rsid w:val="00822504"/>
    <w:pPr>
      <w:widowControl w:val="0"/>
      <w:overflowPunct w:val="0"/>
      <w:autoSpaceDE w:val="0"/>
      <w:autoSpaceDN w:val="0"/>
      <w:adjustRightInd w:val="0"/>
      <w:jc w:val="left"/>
      <w:textAlignment w:val="baseline"/>
    </w:pPr>
    <w:rPr>
      <w:rFonts w:ascii="Arial" w:hAnsi="Arial"/>
      <w:sz w:val="20"/>
      <w:lang w:val="x-none" w:eastAsia="en-US"/>
    </w:rPr>
  </w:style>
  <w:style w:type="character" w:customStyle="1" w:styleId="FootnoteTextChar">
    <w:name w:val="Footnote Text Char"/>
    <w:link w:val="FootnoteText"/>
    <w:rsid w:val="00822504"/>
    <w:rPr>
      <w:rFonts w:ascii="Arial" w:hAnsi="Arial"/>
      <w:lang w:eastAsia="en-US"/>
    </w:rPr>
  </w:style>
  <w:style w:type="character" w:styleId="FootnoteReference">
    <w:name w:val="footnote reference"/>
    <w:uiPriority w:val="99"/>
    <w:rsid w:val="00822504"/>
    <w:rPr>
      <w:vertAlign w:val="superscript"/>
    </w:rPr>
  </w:style>
  <w:style w:type="character" w:styleId="Strong">
    <w:name w:val="Strong"/>
    <w:uiPriority w:val="22"/>
    <w:qFormat/>
    <w:rsid w:val="00760E87"/>
    <w:rPr>
      <w:b/>
      <w:bCs/>
    </w:rPr>
  </w:style>
  <w:style w:type="paragraph" w:styleId="EndnoteText">
    <w:name w:val="endnote text"/>
    <w:basedOn w:val="Normal"/>
    <w:link w:val="EndnoteTextChar"/>
    <w:rsid w:val="007901F3"/>
    <w:pPr>
      <w:widowControl w:val="0"/>
      <w:overflowPunct w:val="0"/>
      <w:autoSpaceDE w:val="0"/>
      <w:autoSpaceDN w:val="0"/>
      <w:adjustRightInd w:val="0"/>
      <w:jc w:val="left"/>
      <w:textAlignment w:val="baseline"/>
    </w:pPr>
    <w:rPr>
      <w:rFonts w:ascii="Arial" w:hAnsi="Arial"/>
      <w:sz w:val="20"/>
      <w:lang w:val="x-none" w:eastAsia="en-US"/>
    </w:rPr>
  </w:style>
  <w:style w:type="character" w:customStyle="1" w:styleId="EndnoteTextChar">
    <w:name w:val="Endnote Text Char"/>
    <w:link w:val="EndnoteText"/>
    <w:rsid w:val="007901F3"/>
    <w:rPr>
      <w:rFonts w:ascii="Arial" w:hAnsi="Arial"/>
      <w:lang w:eastAsia="en-US"/>
    </w:rPr>
  </w:style>
  <w:style w:type="paragraph" w:styleId="ListParagraph">
    <w:name w:val="List Paragraph"/>
    <w:basedOn w:val="Normal"/>
    <w:uiPriority w:val="34"/>
    <w:qFormat/>
    <w:rsid w:val="00F35433"/>
    <w:pPr>
      <w:ind w:left="720"/>
    </w:pPr>
  </w:style>
  <w:style w:type="paragraph" w:customStyle="1" w:styleId="DfESOutNumbered">
    <w:name w:val="DfESOutNumbered"/>
    <w:basedOn w:val="Normal"/>
    <w:link w:val="DfESOutNumberedChar"/>
    <w:rsid w:val="00450613"/>
    <w:pPr>
      <w:widowControl w:val="0"/>
      <w:numPr>
        <w:numId w:val="19"/>
      </w:numPr>
      <w:overflowPunct w:val="0"/>
      <w:autoSpaceDE w:val="0"/>
      <w:autoSpaceDN w:val="0"/>
      <w:adjustRightInd w:val="0"/>
      <w:spacing w:after="240"/>
      <w:jc w:val="left"/>
      <w:textAlignment w:val="baseline"/>
    </w:pPr>
    <w:rPr>
      <w:rFonts w:ascii="Arial" w:hAnsi="Arial"/>
      <w:sz w:val="22"/>
      <w:lang w:val="x-none" w:eastAsia="en-US"/>
    </w:rPr>
  </w:style>
  <w:style w:type="character" w:customStyle="1" w:styleId="TitleChar">
    <w:name w:val="Title Char"/>
    <w:link w:val="Title"/>
    <w:rsid w:val="00450613"/>
    <w:rPr>
      <w:rFonts w:ascii="Arial" w:hAnsi="Arial"/>
      <w:b/>
      <w:sz w:val="32"/>
    </w:rPr>
  </w:style>
  <w:style w:type="character" w:customStyle="1" w:styleId="DfESOutNumberedChar">
    <w:name w:val="DfESOutNumbered Char"/>
    <w:link w:val="DfESOutNumbered"/>
    <w:rsid w:val="00450613"/>
    <w:rPr>
      <w:rFonts w:ascii="Arial" w:hAnsi="Arial" w:cs="Arial"/>
      <w:b w:val="0"/>
      <w:sz w:val="22"/>
      <w:lang w:eastAsia="en-US"/>
    </w:rPr>
  </w:style>
  <w:style w:type="paragraph" w:customStyle="1" w:styleId="DeptBullets">
    <w:name w:val="DeptBullets"/>
    <w:basedOn w:val="Normal"/>
    <w:link w:val="DeptBulletsChar"/>
    <w:rsid w:val="00450613"/>
    <w:pPr>
      <w:widowControl w:val="0"/>
      <w:numPr>
        <w:numId w:val="21"/>
      </w:numPr>
      <w:overflowPunct w:val="0"/>
      <w:autoSpaceDE w:val="0"/>
      <w:autoSpaceDN w:val="0"/>
      <w:adjustRightInd w:val="0"/>
      <w:spacing w:after="240"/>
      <w:jc w:val="left"/>
      <w:textAlignment w:val="baseline"/>
    </w:pPr>
    <w:rPr>
      <w:rFonts w:ascii="Arial" w:hAnsi="Arial"/>
      <w:lang w:val="x-none" w:eastAsia="en-US"/>
    </w:rPr>
  </w:style>
  <w:style w:type="character" w:customStyle="1" w:styleId="DeptBulletsChar">
    <w:name w:val="DeptBullets Char"/>
    <w:link w:val="DeptBullets"/>
    <w:rsid w:val="00450613"/>
    <w:rPr>
      <w:rFonts w:ascii="Arial" w:hAnsi="Arial"/>
      <w:b w:val="0"/>
      <w:sz w:val="24"/>
      <w:lang w:eastAsia="en-US"/>
    </w:rPr>
  </w:style>
  <w:style w:type="character" w:styleId="CommentReference">
    <w:name w:val="annotation reference"/>
    <w:rsid w:val="00826CD8"/>
    <w:rPr>
      <w:sz w:val="16"/>
      <w:szCs w:val="16"/>
    </w:rPr>
  </w:style>
  <w:style w:type="paragraph" w:styleId="CommentText">
    <w:name w:val="annotation text"/>
    <w:basedOn w:val="Normal"/>
    <w:link w:val="CommentTextChar"/>
    <w:rsid w:val="00826CD8"/>
    <w:rPr>
      <w:sz w:val="20"/>
    </w:rPr>
  </w:style>
  <w:style w:type="character" w:customStyle="1" w:styleId="CommentTextChar">
    <w:name w:val="Comment Text Char"/>
    <w:basedOn w:val="DefaultParagraphFont"/>
    <w:link w:val="CommentText"/>
    <w:rsid w:val="00826CD8"/>
  </w:style>
  <w:style w:type="paragraph" w:styleId="CommentSubject">
    <w:name w:val="annotation subject"/>
    <w:basedOn w:val="CommentText"/>
    <w:next w:val="CommentText"/>
    <w:link w:val="CommentSubjectChar"/>
    <w:rsid w:val="00826CD8"/>
    <w:rPr>
      <w:b/>
      <w:bCs/>
      <w:lang w:val="x-none" w:eastAsia="x-none"/>
    </w:rPr>
  </w:style>
  <w:style w:type="character" w:customStyle="1" w:styleId="CommentSubjectChar">
    <w:name w:val="Comment Subject Char"/>
    <w:link w:val="CommentSubject"/>
    <w:rsid w:val="00826CD8"/>
    <w:rPr>
      <w:b/>
      <w:bCs/>
    </w:rPr>
  </w:style>
  <w:style w:type="paragraph" w:styleId="Revision">
    <w:name w:val="Revision"/>
    <w:hidden/>
    <w:uiPriority w:val="99"/>
    <w:semiHidden/>
    <w:rsid w:val="003047A3"/>
    <w:rPr>
      <w:sz w:val="24"/>
      <w:lang w:eastAsia="en-GB"/>
    </w:rPr>
  </w:style>
  <w:style w:type="paragraph" w:styleId="NormalWeb">
    <w:name w:val="Normal (Web)"/>
    <w:basedOn w:val="Normal"/>
    <w:uiPriority w:val="99"/>
    <w:unhideWhenUsed/>
    <w:rsid w:val="00B3753A"/>
    <w:pPr>
      <w:spacing w:before="100" w:beforeAutospacing="1" w:after="100" w:afterAutospacing="1"/>
      <w:jc w:val="left"/>
    </w:pPr>
    <w:rPr>
      <w:szCs w:val="24"/>
    </w:rPr>
  </w:style>
  <w:style w:type="character" w:customStyle="1" w:styleId="apple-converted-space">
    <w:name w:val="apple-converted-space"/>
    <w:basedOn w:val="DefaultParagraphFont"/>
    <w:rsid w:val="00B3753A"/>
  </w:style>
  <w:style w:type="paragraph" w:customStyle="1" w:styleId="Default">
    <w:name w:val="Default"/>
    <w:rsid w:val="00C31A93"/>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478">
      <w:bodyDiv w:val="1"/>
      <w:marLeft w:val="0"/>
      <w:marRight w:val="0"/>
      <w:marTop w:val="0"/>
      <w:marBottom w:val="0"/>
      <w:divBdr>
        <w:top w:val="none" w:sz="0" w:space="0" w:color="auto"/>
        <w:left w:val="none" w:sz="0" w:space="0" w:color="auto"/>
        <w:bottom w:val="none" w:sz="0" w:space="0" w:color="auto"/>
        <w:right w:val="none" w:sz="0" w:space="0" w:color="auto"/>
      </w:divBdr>
    </w:div>
    <w:div w:id="275450358">
      <w:bodyDiv w:val="1"/>
      <w:marLeft w:val="0"/>
      <w:marRight w:val="0"/>
      <w:marTop w:val="0"/>
      <w:marBottom w:val="0"/>
      <w:divBdr>
        <w:top w:val="none" w:sz="0" w:space="0" w:color="auto"/>
        <w:left w:val="none" w:sz="0" w:space="0" w:color="auto"/>
        <w:bottom w:val="none" w:sz="0" w:space="0" w:color="auto"/>
        <w:right w:val="none" w:sz="0" w:space="0" w:color="auto"/>
      </w:divBdr>
    </w:div>
    <w:div w:id="393742732">
      <w:bodyDiv w:val="1"/>
      <w:marLeft w:val="0"/>
      <w:marRight w:val="0"/>
      <w:marTop w:val="0"/>
      <w:marBottom w:val="0"/>
      <w:divBdr>
        <w:top w:val="none" w:sz="0" w:space="0" w:color="auto"/>
        <w:left w:val="none" w:sz="0" w:space="0" w:color="auto"/>
        <w:bottom w:val="none" w:sz="0" w:space="0" w:color="auto"/>
        <w:right w:val="none" w:sz="0" w:space="0" w:color="auto"/>
      </w:divBdr>
    </w:div>
    <w:div w:id="1437823313">
      <w:bodyDiv w:val="1"/>
      <w:marLeft w:val="0"/>
      <w:marRight w:val="0"/>
      <w:marTop w:val="0"/>
      <w:marBottom w:val="0"/>
      <w:divBdr>
        <w:top w:val="none" w:sz="0" w:space="0" w:color="auto"/>
        <w:left w:val="none" w:sz="0" w:space="0" w:color="auto"/>
        <w:bottom w:val="none" w:sz="0" w:space="0" w:color="auto"/>
        <w:right w:val="none" w:sz="0" w:space="0" w:color="auto"/>
      </w:divBdr>
    </w:div>
    <w:div w:id="15419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ura.kerrison@prestonhedg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lio\STD%20(Standards%20&amp;%20Procedures)\0002-ST%20Formal%20Document%20Template\V0.5\STD-0002-ST%20Formal%20Document%20Template%20V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81216-0a72-4c26-bfdf-95d2a555d42b">
      <UserInfo>
        <DisplayName>David Hughes</DisplayName>
        <AccountId>12</AccountId>
        <AccountType/>
      </UserInfo>
      <UserInfo>
        <DisplayName>Mike Brinkley</DisplayName>
        <AccountId>10</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2714D8B2EF0740BC95CA95F0A5B2CF" ma:contentTypeVersion="8" ma:contentTypeDescription="Create a new document." ma:contentTypeScope="" ma:versionID="e0760017e1f44216dd19d74ae9ea3c6c">
  <xsd:schema xmlns:xsd="http://www.w3.org/2001/XMLSchema" xmlns:xs="http://www.w3.org/2001/XMLSchema" xmlns:p="http://schemas.microsoft.com/office/2006/metadata/properties" xmlns:ns2="92a81216-0a72-4c26-bfdf-95d2a555d42b" xmlns:ns3="be026dba-8a7a-4516-ab0a-96ec44ab0417" targetNamespace="http://schemas.microsoft.com/office/2006/metadata/properties" ma:root="true" ma:fieldsID="e4d3447fe26f7a33d5ccfcba03306b3f" ns2:_="" ns3:_="">
    <xsd:import namespace="92a81216-0a72-4c26-bfdf-95d2a555d42b"/>
    <xsd:import namespace="be026dba-8a7a-4516-ab0a-96ec44ab04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1216-0a72-4c26-bfdf-95d2a555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26dba-8a7a-4516-ab0a-96ec44ab04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B154-ABD8-45DC-9CDB-579F1D0F639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f6a49a5-e336-42e5-b68a-c5776e3127a4"/>
    <ds:schemaRef ds:uri="http://purl.org/dc/terms/"/>
    <ds:schemaRef ds:uri="http://schemas.openxmlformats.org/package/2006/metadata/core-properties"/>
    <ds:schemaRef ds:uri="a99cf411-69e5-4d4f-bbef-dd83fdb662f5"/>
    <ds:schemaRef ds:uri="http://www.w3.org/XML/1998/namespace"/>
  </ds:schemaRefs>
</ds:datastoreItem>
</file>

<file path=customXml/itemProps2.xml><?xml version="1.0" encoding="utf-8"?>
<ds:datastoreItem xmlns:ds="http://schemas.openxmlformats.org/officeDocument/2006/customXml" ds:itemID="{F017D8A7-42B6-43EC-B9DA-8B082378B9C9}">
  <ds:schemaRefs>
    <ds:schemaRef ds:uri="http://schemas.microsoft.com/office/2006/metadata/longProperties"/>
  </ds:schemaRefs>
</ds:datastoreItem>
</file>

<file path=customXml/itemProps3.xml><?xml version="1.0" encoding="utf-8"?>
<ds:datastoreItem xmlns:ds="http://schemas.openxmlformats.org/officeDocument/2006/customXml" ds:itemID="{9C426856-16FC-4DB6-845E-F1EC4A1EADC7}">
  <ds:schemaRefs>
    <ds:schemaRef ds:uri="http://schemas.microsoft.com/sharepoint/v3/contenttype/forms"/>
  </ds:schemaRefs>
</ds:datastoreItem>
</file>

<file path=customXml/itemProps4.xml><?xml version="1.0" encoding="utf-8"?>
<ds:datastoreItem xmlns:ds="http://schemas.openxmlformats.org/officeDocument/2006/customXml" ds:itemID="{CFE982A8-77F6-4489-B082-65AEDFD6ED55}"/>
</file>

<file path=customXml/itemProps5.xml><?xml version="1.0" encoding="utf-8"?>
<ds:datastoreItem xmlns:ds="http://schemas.openxmlformats.org/officeDocument/2006/customXml" ds:itemID="{A7EF12BD-99F1-4BD4-8465-CE1E0F22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STD-0002-ST Formal Document Template V0.5</Template>
  <TotalTime>16</TotalTime>
  <Pages>4</Pages>
  <Words>1097</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 Policy</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dc:title>
  <dc:subject>Behaviour Policy</dc:subject>
  <dc:creator>richard baldwin</dc:creator>
  <cp:keywords/>
  <dc:description>Title = Document Title._x000d_
Date, Version &amp; Docno set up under Custom tab.</dc:description>
  <cp:lastModifiedBy>Laura Kerrison</cp:lastModifiedBy>
  <cp:revision>38</cp:revision>
  <cp:lastPrinted>2021-07-05T08:19:00Z</cp:lastPrinted>
  <dcterms:created xsi:type="dcterms:W3CDTF">2019-08-19T12:05:00Z</dcterms:created>
  <dcterms:modified xsi:type="dcterms:W3CDTF">2021-07-05T08:19:00Z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July 2005</vt:lpwstr>
  </property>
  <property fmtid="{D5CDD505-2E9C-101B-9397-08002B2CF9AE}" pid="3" name="Version">
    <vt:lpwstr>Use 'File,Properties,Custom'</vt:lpwstr>
  </property>
  <property fmtid="{D5CDD505-2E9C-101B-9397-08002B2CF9AE}" pid="4" name="Docno">
    <vt:lpwstr>PUP0001</vt:lpwstr>
  </property>
  <property fmtid="{D5CDD505-2E9C-101B-9397-08002B2CF9AE}" pid="5" name="ContentTypeId">
    <vt:lpwstr>0x010100982714D8B2EF0740BC95CA95F0A5B2CF</vt:lpwstr>
  </property>
  <property fmtid="{D5CDD505-2E9C-101B-9397-08002B2CF9AE}" pid="6" name="TaxCatchAll">
    <vt:lpwstr>4;#DfE|cc08a6d4-dfde-4d0f-bd85-069ebcef80d5;#3;#Official|0884c477-2e62-47ea-b19c-5af6e91124c5;#2;#DfE|a484111e-5b24-4ad9-9778-c536c8c88985</vt:lpwstr>
  </property>
  <property fmtid="{D5CDD505-2E9C-101B-9397-08002B2CF9AE}" pid="7" name="IWPContributor">
    <vt:lpwstr/>
  </property>
  <property fmtid="{D5CDD505-2E9C-101B-9397-08002B2CF9AE}" pid="8" name="IWPOrganisationalUnitTaxHTField0">
    <vt:lpwstr>DfE|cc08a6d4-dfde-4d0f-bd85-069ebcef80d5</vt:lpwstr>
  </property>
  <property fmtid="{D5CDD505-2E9C-101B-9397-08002B2CF9AE}" pid="9" name="IWPRightsProtectiveMarkingTaxHTField0">
    <vt:lpwstr>Official|0884c477-2e62-47ea-b19c-5af6e91124c5</vt:lpwstr>
  </property>
  <property fmtid="{D5CDD505-2E9C-101B-9397-08002B2CF9AE}" pid="10" name="IWPSiteTypeTaxHTField0">
    <vt:lpwstr/>
  </property>
  <property fmtid="{D5CDD505-2E9C-101B-9397-08002B2CF9AE}" pid="11" name="IWPOwnerTaxHTField0">
    <vt:lpwstr>DfE|a484111e-5b24-4ad9-9778-c536c8c88985</vt:lpwstr>
  </property>
  <property fmtid="{D5CDD505-2E9C-101B-9397-08002B2CF9AE}" pid="12" name="IWPSubjectTaxHTField0">
    <vt:lpwstr/>
  </property>
  <property fmtid="{D5CDD505-2E9C-101B-9397-08002B2CF9AE}" pid="13" name="IWPFunctionTaxHTField0">
    <vt:lpwstr/>
  </property>
  <property fmtid="{D5CDD505-2E9C-101B-9397-08002B2CF9AE}" pid="14" name="Comments">
    <vt:lpwstr/>
  </property>
  <property fmtid="{D5CDD505-2E9C-101B-9397-08002B2CF9AE}" pid="15" name="IWPOrganisationalUnit">
    <vt:lpwstr>4;#DfE|cc08a6d4-dfde-4d0f-bd85-069ebcef80d5</vt:lpwstr>
  </property>
  <property fmtid="{D5CDD505-2E9C-101B-9397-08002B2CF9AE}" pid="16" name="IWPSiteType">
    <vt:lpwstr/>
  </property>
  <property fmtid="{D5CDD505-2E9C-101B-9397-08002B2CF9AE}" pid="17" name="IWPRightsProtectiveMarking">
    <vt:lpwstr>3;#Official|0884c477-2e62-47ea-b19c-5af6e91124c5</vt:lpwstr>
  </property>
  <property fmtid="{D5CDD505-2E9C-101B-9397-08002B2CF9AE}" pid="18" name="IWPSubject">
    <vt:lpwstr/>
  </property>
  <property fmtid="{D5CDD505-2E9C-101B-9397-08002B2CF9AE}" pid="19" name="IWPOwner">
    <vt:lpwstr>2;#DfE|a484111e-5b24-4ad9-9778-c536c8c88985</vt:lpwstr>
  </property>
  <property fmtid="{D5CDD505-2E9C-101B-9397-08002B2CF9AE}" pid="20" name="IWPFunction">
    <vt:lpwstr/>
  </property>
  <property fmtid="{D5CDD505-2E9C-101B-9397-08002B2CF9AE}" pid="21" name="_dlc_DocId">
    <vt:lpwstr>Z6JRPTRWTTFX-10-61635</vt:lpwstr>
  </property>
  <property fmtid="{D5CDD505-2E9C-101B-9397-08002B2CF9AE}" pid="22" name="_dlc_DocIdItemGuid">
    <vt:lpwstr>fd3f8d45-6063-4daf-b280-c8628ca635bb</vt:lpwstr>
  </property>
  <property fmtid="{D5CDD505-2E9C-101B-9397-08002B2CF9AE}" pid="23" name="_dlc_DocIdUrl">
    <vt:lpwstr>http://workplaces/sites/sr/f/_layouts/DocIdRedir.aspx?ID=Z6JRPTRWTTFX-10-61635, Z6JRPTRWTTFX-10-61635</vt:lpwstr>
  </property>
  <property fmtid="{D5CDD505-2E9C-101B-9397-08002B2CF9AE}" pid="24" name="Order">
    <vt:r8>3078400</vt:r8>
  </property>
</Properties>
</file>